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3F" w:rsidRPr="00CA723F" w:rsidRDefault="00CA723F" w:rsidP="00CA723F">
      <w:pPr>
        <w:suppressAutoHyphens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b/>
          <w:color w:val="auto"/>
        </w:rPr>
      </w:pP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t>KLAUZULA INFORMACYJNA DLA OSÓB PRAWNYCH LUB JEDNOSTEK ORGANIZACYJNYCH NIEPOSIADAJĄCYCH OSOBOWOŚCI PRAWNEJ</w:t>
      </w:r>
    </w:p>
    <w:p w:rsidR="00CA723F" w:rsidRPr="00CA723F" w:rsidRDefault="00CA723F" w:rsidP="00CA723F">
      <w:pPr>
        <w:suppressAutoHyphens w:val="0"/>
        <w:spacing w:before="34"/>
        <w:ind w:right="-46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t>Informacja dotycząca przetwarzania danych osobowych</w:t>
      </w: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br/>
        <w:t>przez Uniwersytet Warszawski</w:t>
      </w:r>
      <w:r w:rsidRPr="00CA723F">
        <w:rPr>
          <w:rFonts w:ascii="Times New Roman" w:eastAsiaTheme="minorHAnsi" w:hAnsi="Times New Roman" w:cs="Times New Roman"/>
          <w:b/>
          <w:color w:val="auto"/>
          <w:lang w:eastAsia="en-US"/>
        </w:rPr>
        <w:br/>
        <w:t>dla reprezentantów, pełnomocników oraz członków organów spółek lub innych podmiotów współpracujących lub kontaktujących się z Uniwersytetem Warszawskim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Administrator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2" w:after="0" w:line="240" w:lineRule="auto"/>
        <w:ind w:left="11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Administratorem danych osobowych przetwarzanych w procesie weryfikacji osiągniętych efektów</w:t>
      </w:r>
      <w:r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uczelnia jest Uniwersytet Warszawski (UW), ul. Krakowskie Przedmieście 26/28, 00-927 Warszawa.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2" w:after="0" w:line="240" w:lineRule="auto"/>
        <w:ind w:left="115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Z administratorem można kontaktować się: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181" w:after="0" w:line="240" w:lineRule="auto"/>
        <w:ind w:left="284" w:hanging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listownie: Uniwersytet Warszawski, ul. Krakowskie Przedmieście 26/28, 00-927</w:t>
      </w:r>
      <w:r w:rsidRPr="00CA723F">
        <w:rPr>
          <w:rFonts w:ascii="Times New Roman" w:eastAsiaTheme="minorHAnsi" w:hAnsi="Times New Roman" w:cs="Times New Roman"/>
          <w:color w:val="auto"/>
          <w:spacing w:val="-2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Warszawa;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telefonicznie: 22 55 20</w:t>
      </w:r>
      <w:r w:rsidRPr="00CA723F">
        <w:rPr>
          <w:rFonts w:ascii="Times New Roman" w:eastAsiaTheme="minorHAnsi" w:hAnsi="Times New Roman" w:cs="Times New Roman"/>
          <w:color w:val="auto"/>
          <w:spacing w:val="-3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000.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240" w:after="240" w:line="240" w:lineRule="auto"/>
        <w:ind w:left="839" w:hanging="363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Inspektor Ochrony Danych</w:t>
      </w:r>
      <w:r w:rsidRPr="00CA723F">
        <w:rPr>
          <w:rFonts w:ascii="Times New Roman" w:hAnsi="Times New Roman" w:cs="Times New Roman"/>
          <w:b/>
          <w:bCs/>
          <w:color w:val="auto"/>
          <w:spacing w:val="-5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(IOD)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1" w:after="0"/>
        <w:ind w:left="116" w:right="112" w:hanging="1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wyznaczył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Inspektora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Ochrony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Danych,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można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skontaktować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się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we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wszystkich sprawach dotyczących przetwarzania danych osobowych oraz  korzystania  z praw związanych z przetwarzaniem danych osobowych pod adresem: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hyperlink r:id="rId7">
        <w:r w:rsidRPr="00CA723F">
          <w:rPr>
            <w:rFonts w:ascii="Times New Roman" w:hAnsi="Times New Roman" w:cs="Times New Roman"/>
            <w:color w:val="auto"/>
            <w:lang w:bidi="pl-PL"/>
          </w:rPr>
          <w:t>iod@adm.uw.edu.pl.</w:t>
        </w:r>
      </w:hyperlink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20" w:after="0" w:line="240" w:lineRule="auto"/>
        <w:ind w:left="113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Do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zadań</w:t>
      </w:r>
      <w:r w:rsidRPr="00CA723F">
        <w:rPr>
          <w:rFonts w:ascii="Times New Roman" w:hAnsi="Times New Roman" w:cs="Times New Roman"/>
          <w:color w:val="auto"/>
          <w:spacing w:val="-15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IOD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nie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należy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natomiast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realizacja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innych</w:t>
      </w:r>
      <w:r w:rsidRPr="00CA723F">
        <w:rPr>
          <w:rFonts w:ascii="Times New Roman" w:hAnsi="Times New Roman" w:cs="Times New Roman"/>
          <w:color w:val="auto"/>
          <w:spacing w:val="-15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spraw,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jak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np.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udzielanie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informacji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związanych z realizacją i obsługą umowy.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180" w:after="0" w:line="240" w:lineRule="auto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Cel i podstawa prawna przetwarzania danych</w:t>
      </w:r>
      <w:r w:rsidRPr="00CA723F">
        <w:rPr>
          <w:rFonts w:ascii="Times New Roman" w:hAnsi="Times New Roman" w:cs="Times New Roman"/>
          <w:b/>
          <w:bCs/>
          <w:color w:val="auto"/>
          <w:spacing w:val="-5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osobowych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0" w:after="0"/>
        <w:ind w:left="115" w:right="114" w:firstLine="59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Państwa dane osobowe będą przetwarzane w następujących celach: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b i f</w:t>
      </w:r>
      <w:r w:rsidRPr="00CA723F">
        <w:rPr>
          <w:rFonts w:ascii="Times New Roman" w:hAnsi="Times New Roman" w:cs="Times New Roman"/>
          <w:color w:val="auto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RODO</w:t>
      </w:r>
      <w:r w:rsidRPr="00CA723F">
        <w:rPr>
          <w:rFonts w:ascii="Times New Roman" w:hAnsi="Times New Roman" w:cs="Times New Roman"/>
          <w:color w:val="auto"/>
          <w:vertAlign w:val="superscript"/>
          <w:lang w:bidi="pl-PL"/>
        </w:rPr>
        <w:footnoteReference w:id="1"/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after="0"/>
        <w:ind w:left="426" w:right="113" w:hanging="42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realizacji czynności wynikających z powszechnie obowiązujących przepisów prawa, w 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c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realizacja zadania w interesie publicznym – podstawę przetwarzania danych osobowych stanowi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e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ustalenia, dochodzenia lub obrony roszczeń w postępowaniu sądowym, administracyjnym lub też innym postępowaniu pozasądowym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f RODO</w:t>
      </w:r>
      <w:r w:rsidRPr="00CA723F">
        <w:rPr>
          <w:rFonts w:ascii="Times New Roman" w:hAnsi="Times New Roman" w:cs="Times New Roman"/>
          <w:color w:val="auto"/>
          <w:lang w:bidi="pl-PL"/>
        </w:rPr>
        <w:t>;</w:t>
      </w:r>
    </w:p>
    <w:p w:rsidR="00CA723F" w:rsidRPr="00CA723F" w:rsidRDefault="00CA723F" w:rsidP="00CA723F">
      <w:pPr>
        <w:suppressAutoHyphens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spacing w:before="21"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archiwalnych</w:t>
      </w:r>
      <w:r w:rsidRPr="00CA723F">
        <w:rPr>
          <w:rFonts w:ascii="Times New Roman" w:hAnsi="Times New Roman" w:cs="Times New Roman"/>
          <w:color w:val="auto"/>
          <w:lang w:bidi="pl-PL"/>
        </w:rPr>
        <w:t xml:space="preserve"> (dowodowych) polegających na zabezpieczeniu informacji na wypadek potrzeby udowodnienia faktów lub wykazania spełnienia obowiązku ciążącego na UW – podstawę przetwarzania danych osobowych stanowi: </w:t>
      </w:r>
      <w:r w:rsidRPr="00CA723F">
        <w:rPr>
          <w:rFonts w:ascii="Times New Roman" w:hAnsi="Times New Roman" w:cs="Times New Roman"/>
          <w:b/>
          <w:color w:val="auto"/>
          <w:lang w:bidi="pl-PL"/>
        </w:rPr>
        <w:t>art. 6 ust. 1 lit. f RODO</w:t>
      </w:r>
      <w:r w:rsidRPr="00CA723F">
        <w:rPr>
          <w:rFonts w:ascii="Times New Roman" w:hAnsi="Times New Roman" w:cs="Times New Roman"/>
          <w:color w:val="auto"/>
          <w:lang w:bidi="pl-PL"/>
        </w:rPr>
        <w:t>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7"/>
        </w:tabs>
        <w:suppressAutoHyphens w:val="0"/>
        <w:autoSpaceDE w:val="0"/>
        <w:autoSpaceDN w:val="0"/>
        <w:spacing w:before="159"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Odbiorcy</w:t>
      </w:r>
      <w:r w:rsidRPr="00CA723F">
        <w:rPr>
          <w:rFonts w:ascii="Times New Roman" w:hAnsi="Times New Roman" w:cs="Times New Roman"/>
          <w:b/>
          <w:bCs/>
          <w:color w:val="auto"/>
          <w:spacing w:val="-1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danych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3" w:after="0" w:line="256" w:lineRule="auto"/>
        <w:ind w:right="11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Dostęp do danych osobowych będą posiadać pracownicy administratora, którzy muszą przetwarzać dane osobowe w związku z realizacją obowiązków służbowych.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3" w:after="0" w:line="256" w:lineRule="auto"/>
        <w:ind w:right="114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lastRenderedPageBreak/>
        <w:t>Dane osobowe mogą zostać ujawnione organom publicznym, instytucjom lub podmiotom trzecim uprawnionym do żądania dostępu lub otrzymania danych osobowych na podstawie obowiązujących przepisów prawa.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Odbiorcami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mogą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być</w:t>
      </w:r>
      <w:r w:rsidRPr="00CA723F">
        <w:rPr>
          <w:rFonts w:ascii="Times New Roman" w:hAnsi="Times New Roman" w:cs="Times New Roman"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także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podmioty,</w:t>
      </w:r>
      <w:r w:rsidRPr="00CA723F">
        <w:rPr>
          <w:rFonts w:ascii="Times New Roman" w:hAnsi="Times New Roman" w:cs="Times New Roman"/>
          <w:color w:val="auto"/>
          <w:spacing w:val="-6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</w:t>
      </w:r>
      <w:r w:rsidRPr="00CA723F">
        <w:rPr>
          <w:rFonts w:ascii="Times New Roman" w:hAnsi="Times New Roman" w:cs="Times New Roman"/>
          <w:color w:val="auto"/>
          <w:spacing w:val="-6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na</w:t>
      </w:r>
      <w:r w:rsidRPr="00CA723F">
        <w:rPr>
          <w:rFonts w:ascii="Times New Roman" w:hAnsi="Times New Roman" w:cs="Times New Roman"/>
          <w:color w:val="auto"/>
          <w:spacing w:val="-7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podstawie</w:t>
      </w:r>
      <w:r w:rsidRPr="00CA723F">
        <w:rPr>
          <w:rFonts w:ascii="Times New Roman" w:hAnsi="Times New Roman" w:cs="Times New Roman"/>
          <w:color w:val="auto"/>
          <w:spacing w:val="-8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umowy powierzenia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przetwarzania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zleci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wykonanie</w:t>
      </w:r>
      <w:r w:rsidRPr="00CA723F">
        <w:rPr>
          <w:rFonts w:ascii="Times New Roman" w:hAnsi="Times New Roman" w:cs="Times New Roman"/>
          <w:color w:val="auto"/>
          <w:spacing w:val="-1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określonych</w:t>
      </w:r>
      <w:r w:rsidRPr="00CA723F">
        <w:rPr>
          <w:rFonts w:ascii="Times New Roman" w:hAnsi="Times New Roman" w:cs="Times New Roman"/>
          <w:color w:val="auto"/>
          <w:spacing w:val="-10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czynności,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którymi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wiąże się konieczność przetwarzania danych</w:t>
      </w:r>
      <w:r w:rsidRPr="00CA723F">
        <w:rPr>
          <w:rFonts w:ascii="Times New Roman" w:hAnsi="Times New Roman" w:cs="Times New Roman"/>
          <w:color w:val="auto"/>
          <w:spacing w:val="-1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</w:t>
      </w:r>
      <w:bookmarkStart w:id="0" w:name="_bookmark0"/>
      <w:bookmarkEnd w:id="0"/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Okres przetwarzania danych osobowych</w:t>
      </w:r>
    </w:p>
    <w:p w:rsidR="00CA723F" w:rsidRPr="00CA723F" w:rsidRDefault="00CA723F" w:rsidP="00CA723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Okres przetwarzania danych osobowych jest uzależniony od celu w jakim dane są przetwarzane. Okres, przez który dane osobowe będą przechowywane jest obliczany w oparciu o następujące kryteria: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rachunkowe, przez okres 5 lat od początku roku następującego po roku obrotowym, w którym operacje, transakcje lub postępowanie związane z zawartą umową zostały ostatecznie zakończone, spłacone, rozliczone lub przedawnione;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podatkowe, przez okres 5 lat, licząc od końca roku kalendarzowego, w którym powstał obowiązek podatkowy wynikający z rozliczenia zawartej umowy;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realizacji przez UW czynności wynikających z powszechnie obowiązujących przepisów prawa – przez okres wynikający z tych przepisów;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:rsidR="00CA723F" w:rsidRPr="00CA723F" w:rsidRDefault="00CA723F" w:rsidP="00CA723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CA723F">
        <w:rPr>
          <w:rFonts w:ascii="Times New Roman" w:eastAsiaTheme="minorHAnsi" w:hAnsi="Times New Roman" w:cs="Times New Roman"/>
          <w:color w:val="000000"/>
          <w:lang w:eastAsia="en-US"/>
        </w:rPr>
        <w:t xml:space="preserve">w zakresie ustalenia i dochodzenia własnych roszczeń lub obrony przed zgłoszonymi roszczeniami – do momentu przedawnienia potencjalnych roszczeń wynikających z umowy lub z innego tytułu. 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64" w:after="0"/>
        <w:ind w:right="112"/>
        <w:jc w:val="both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Prawa związane z przetwarzaniem danych osobowych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Administrator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gwarantuje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realizację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wszystkich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praw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związanych</w:t>
      </w:r>
      <w:r w:rsidRPr="00CA723F">
        <w:rPr>
          <w:rFonts w:ascii="Times New Roman" w:hAnsi="Times New Roman" w:cs="Times New Roman"/>
          <w:color w:val="auto"/>
          <w:spacing w:val="-13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z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przetwarzaniem</w:t>
      </w:r>
      <w:r w:rsidRPr="00CA723F">
        <w:rPr>
          <w:rFonts w:ascii="Times New Roman" w:hAnsi="Times New Roman" w:cs="Times New Roman"/>
          <w:color w:val="auto"/>
          <w:spacing w:val="-12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danych</w:t>
      </w:r>
      <w:r w:rsidRPr="00CA723F">
        <w:rPr>
          <w:rFonts w:ascii="Times New Roman" w:hAnsi="Times New Roman" w:cs="Times New Roman"/>
          <w:color w:val="auto"/>
          <w:spacing w:val="-1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osobowych na zasadach określonych przez RODO tj. prawo</w:t>
      </w:r>
      <w:r w:rsidRPr="00CA723F">
        <w:rPr>
          <w:rFonts w:ascii="Times New Roman" w:hAnsi="Times New Roman" w:cs="Times New Roman"/>
          <w:color w:val="auto"/>
          <w:spacing w:val="-4"/>
          <w:lang w:bidi="pl-PL"/>
        </w:rPr>
        <w:t xml:space="preserve"> </w:t>
      </w:r>
      <w:r w:rsidRPr="00CA723F">
        <w:rPr>
          <w:rFonts w:ascii="Times New Roman" w:hAnsi="Times New Roman" w:cs="Times New Roman"/>
          <w:color w:val="auto"/>
          <w:lang w:bidi="pl-PL"/>
        </w:rPr>
        <w:t>do: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dostępu do danych oraz otrzymania ich</w:t>
      </w:r>
      <w:r w:rsidRPr="00CA723F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kopii;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sprostowania (poprawiania) swoich danych osobowych;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ograniczenia przetwarzania danych osobowych;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usunięcia danych osobowych (z zastrzeżeniem art. 17 ust. 3 RODO);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836"/>
          <w:tab w:val="left" w:pos="837"/>
        </w:tabs>
        <w:suppressAutoHyphens w:val="0"/>
        <w:autoSpaceDE w:val="0"/>
        <w:autoSpaceDN w:val="0"/>
        <w:spacing w:after="0" w:line="240" w:lineRule="auto"/>
        <w:ind w:hanging="836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sprzeciwu;</w:t>
      </w:r>
    </w:p>
    <w:p w:rsidR="00CA723F" w:rsidRPr="00CA723F" w:rsidRDefault="00CA723F" w:rsidP="00CA723F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wniesienia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skargi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do</w:t>
      </w:r>
      <w:r w:rsidRPr="00CA723F">
        <w:rPr>
          <w:rFonts w:ascii="Times New Roman" w:eastAsiaTheme="minorHAnsi" w:hAnsi="Times New Roman" w:cs="Times New Roman"/>
          <w:color w:val="auto"/>
          <w:spacing w:val="-4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Prezesa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Urzędu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Ochrony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Danych,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jeżeli</w:t>
      </w:r>
      <w:r w:rsidRPr="00CA723F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uznają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Państwo,</w:t>
      </w:r>
      <w:r w:rsidRPr="00CA723F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>że</w:t>
      </w:r>
      <w:r w:rsidRPr="00CA723F">
        <w:rPr>
          <w:rFonts w:ascii="Times New Roman" w:eastAsiaTheme="minorHAnsi" w:hAnsi="Times New Roman" w:cs="Times New Roman"/>
          <w:color w:val="auto"/>
          <w:spacing w:val="-5"/>
          <w:lang w:eastAsia="en-US"/>
        </w:rPr>
        <w:t xml:space="preserve"> </w:t>
      </w:r>
      <w:r w:rsidRPr="00CA723F">
        <w:rPr>
          <w:rFonts w:ascii="Times New Roman" w:eastAsiaTheme="minorHAnsi" w:hAnsi="Times New Roman" w:cs="Times New Roman"/>
          <w:color w:val="auto"/>
          <w:lang w:eastAsia="en-US"/>
        </w:rPr>
        <w:t xml:space="preserve">przetwarzanie </w:t>
      </w:r>
      <w:r w:rsidRPr="00CA723F">
        <w:rPr>
          <w:rFonts w:ascii="Times New Roman" w:hAnsi="Times New Roman" w:cs="Times New Roman"/>
          <w:color w:val="auto"/>
          <w:lang w:bidi="pl-PL"/>
        </w:rPr>
        <w:t>danych osobowych narusza przepisy prawa w zakresie ochrony danych osobowych.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tabs>
          <w:tab w:val="left" w:pos="838"/>
        </w:tabs>
        <w:suppressAutoHyphens w:val="0"/>
        <w:autoSpaceDE w:val="0"/>
        <w:autoSpaceDN w:val="0"/>
        <w:spacing w:before="120" w:after="0" w:line="240" w:lineRule="auto"/>
        <w:ind w:left="839" w:hanging="363"/>
        <w:outlineLvl w:val="0"/>
        <w:rPr>
          <w:rFonts w:ascii="Times New Roman" w:hAnsi="Times New Roman" w:cs="Times New Roman"/>
          <w:b/>
          <w:bCs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Obowiązek podania danych osobowych i konsekwencja niepodania</w:t>
      </w:r>
      <w:r w:rsidRPr="00CA723F">
        <w:rPr>
          <w:rFonts w:ascii="Times New Roman" w:hAnsi="Times New Roman" w:cs="Times New Roman"/>
          <w:b/>
          <w:bCs/>
          <w:color w:val="auto"/>
          <w:spacing w:val="-9"/>
          <w:lang w:bidi="pl-PL"/>
        </w:rPr>
        <w:t xml:space="preserve"> </w:t>
      </w:r>
      <w:r w:rsidRPr="00CA723F">
        <w:rPr>
          <w:rFonts w:ascii="Times New Roman" w:hAnsi="Times New Roman" w:cs="Times New Roman"/>
          <w:b/>
          <w:bCs/>
          <w:color w:val="auto"/>
          <w:lang w:bidi="pl-PL"/>
        </w:rPr>
        <w:t>danych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2" w:after="0" w:line="240" w:lineRule="auto"/>
        <w:ind w:left="116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>Podanie danych osobowych jest obligatoryjne, niepodanie danych uniemożliwi realizację celów wskazanych w punkcie 3.</w:t>
      </w:r>
    </w:p>
    <w:p w:rsidR="00CA723F" w:rsidRPr="00CA723F" w:rsidRDefault="00CA723F" w:rsidP="00CA723F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180" w:after="0" w:line="240" w:lineRule="auto"/>
        <w:ind w:left="839" w:hanging="363"/>
        <w:rPr>
          <w:rFonts w:ascii="Times New Roman" w:hAnsi="Times New Roman" w:cs="Times New Roman"/>
          <w:b/>
          <w:color w:val="auto"/>
          <w:lang w:bidi="pl-PL"/>
        </w:rPr>
      </w:pPr>
      <w:r w:rsidRPr="00CA723F">
        <w:rPr>
          <w:rFonts w:ascii="Times New Roman" w:hAnsi="Times New Roman" w:cs="Times New Roman"/>
          <w:b/>
          <w:color w:val="auto"/>
          <w:lang w:bidi="pl-PL"/>
        </w:rPr>
        <w:t>Źródło pochodzenia danych osobowych</w:t>
      </w:r>
    </w:p>
    <w:p w:rsidR="00CA723F" w:rsidRPr="00CA723F" w:rsidRDefault="00CA723F" w:rsidP="00CA723F">
      <w:pPr>
        <w:widowControl w:val="0"/>
        <w:suppressAutoHyphens w:val="0"/>
        <w:autoSpaceDE w:val="0"/>
        <w:autoSpaceDN w:val="0"/>
        <w:spacing w:before="180" w:after="0" w:line="240" w:lineRule="auto"/>
        <w:jc w:val="both"/>
        <w:rPr>
          <w:rFonts w:ascii="Times New Roman" w:hAnsi="Times New Roman" w:cs="Times New Roman"/>
          <w:color w:val="auto"/>
          <w:lang w:bidi="pl-PL"/>
        </w:rPr>
      </w:pPr>
      <w:r w:rsidRPr="00CA723F">
        <w:rPr>
          <w:rFonts w:ascii="Times New Roman" w:hAnsi="Times New Roman" w:cs="Times New Roman"/>
          <w:color w:val="auto"/>
          <w:lang w:bidi="pl-PL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:rsidR="00E43AF3" w:rsidRPr="00CA723F" w:rsidRDefault="00E43AF3"/>
    <w:sectPr w:rsidR="00E43AF3" w:rsidRPr="00CA723F" w:rsidSect="00CA7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291" w:rsidRDefault="00457291" w:rsidP="00CA723F">
      <w:pPr>
        <w:spacing w:after="0" w:line="240" w:lineRule="auto"/>
      </w:pPr>
      <w:r>
        <w:separator/>
      </w:r>
    </w:p>
  </w:endnote>
  <w:endnote w:type="continuationSeparator" w:id="0">
    <w:p w:rsidR="00457291" w:rsidRDefault="00457291" w:rsidP="00CA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AD" w:rsidRDefault="00C638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138629"/>
      <w:docPartObj>
        <w:docPartGallery w:val="Page Numbers (Bottom of Page)"/>
        <w:docPartUnique/>
      </w:docPartObj>
    </w:sdtPr>
    <w:sdtEndPr/>
    <w:sdtContent>
      <w:p w:rsidR="00465E35" w:rsidRPr="00465E35" w:rsidRDefault="00CC5F6B" w:rsidP="00465E35">
        <w:pPr>
          <w:pStyle w:val="Stopka"/>
          <w:jc w:val="center"/>
          <w:rPr>
            <w:rFonts w:ascii="Arial" w:hAnsi="Arial" w:cs="Arial"/>
          </w:rPr>
        </w:pPr>
        <w:r w:rsidRPr="00465E35">
          <w:rPr>
            <w:rFonts w:ascii="Arial" w:hAnsi="Arial" w:cs="Arial"/>
          </w:rPr>
          <w:fldChar w:fldCharType="begin"/>
        </w:r>
        <w:r w:rsidRPr="00465E35">
          <w:rPr>
            <w:rFonts w:ascii="Arial" w:hAnsi="Arial" w:cs="Arial"/>
          </w:rPr>
          <w:instrText>PAGE   \* MERGEFORMAT</w:instrText>
        </w:r>
        <w:r w:rsidRPr="00465E35">
          <w:rPr>
            <w:rFonts w:ascii="Arial" w:hAnsi="Arial" w:cs="Arial"/>
          </w:rPr>
          <w:fldChar w:fldCharType="separate"/>
        </w:r>
        <w:r w:rsidR="00C638AD">
          <w:rPr>
            <w:rFonts w:ascii="Arial" w:hAnsi="Arial" w:cs="Arial"/>
            <w:noProof/>
          </w:rPr>
          <w:t>2</w:t>
        </w:r>
        <w:r w:rsidRPr="00465E35">
          <w:rPr>
            <w:rFonts w:ascii="Arial" w:hAnsi="Arial" w:cs="Arial"/>
          </w:rPr>
          <w:fldChar w:fldCharType="end"/>
        </w:r>
      </w:p>
      <w:p w:rsidR="00465E35" w:rsidRDefault="00457291" w:rsidP="00465E35">
        <w:pPr>
          <w:pStyle w:val="Stopka"/>
          <w:jc w:val="center"/>
        </w:pPr>
      </w:p>
      <w:p w:rsidR="00465E35" w:rsidRDefault="00457291" w:rsidP="00465E35">
        <w:pPr>
          <w:pStyle w:val="Stopka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AD" w:rsidRDefault="00C63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291" w:rsidRDefault="00457291" w:rsidP="00CA723F">
      <w:pPr>
        <w:spacing w:after="0" w:line="240" w:lineRule="auto"/>
      </w:pPr>
      <w:r>
        <w:separator/>
      </w:r>
    </w:p>
  </w:footnote>
  <w:footnote w:type="continuationSeparator" w:id="0">
    <w:p w:rsidR="00457291" w:rsidRDefault="00457291" w:rsidP="00CA723F">
      <w:pPr>
        <w:spacing w:after="0" w:line="240" w:lineRule="auto"/>
      </w:pPr>
      <w:r>
        <w:continuationSeparator/>
      </w:r>
    </w:p>
  </w:footnote>
  <w:footnote w:id="1">
    <w:p w:rsidR="00CA723F" w:rsidRDefault="00CA723F" w:rsidP="00CA723F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 późn. zm.), dalej jako „RODO”.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AD" w:rsidRDefault="00C638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3F" w:rsidRDefault="00CA723F">
    <w:pPr>
      <w:pStyle w:val="Nagwek"/>
    </w:pPr>
  </w:p>
  <w:p w:rsidR="00CA723F" w:rsidRPr="00CA723F" w:rsidRDefault="00CA723F" w:rsidP="00CA723F">
    <w:pPr>
      <w:rPr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3F" w:rsidRDefault="00CA723F">
    <w:pPr>
      <w:pStyle w:val="Nagwek"/>
    </w:pPr>
  </w:p>
  <w:p w:rsidR="00C638AD" w:rsidRPr="00EE5EB7" w:rsidRDefault="00C638AD" w:rsidP="00C638AD">
    <w:pPr>
      <w:spacing w:after="0" w:line="276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</w:rPr>
      <w:t>załącznik nr 3 do umowy o dzieło</w:t>
    </w:r>
    <w:r w:rsidRPr="00DA5045">
      <w:rPr>
        <w:rFonts w:ascii="Times New Roman" w:eastAsia="Times New Roman" w:hAnsi="Times New Roman" w:cs="Times New Roman"/>
      </w:rPr>
      <w:t xml:space="preserve"> nr</w:t>
    </w:r>
    <w:r>
      <w:rPr>
        <w:rFonts w:ascii="Times New Roman" w:eastAsia="Times New Roman" w:hAnsi="Times New Roman" w:cs="Times New Roman"/>
      </w:rPr>
      <w:t xml:space="preserve"> </w:t>
    </w:r>
    <w:bookmarkStart w:id="1" w:name="_GoBack"/>
    <w:permStart w:id="316081732" w:edGrp="everyone"/>
    <w:r>
      <w:rPr>
        <w:rFonts w:ascii="Times New Roman" w:eastAsia="Times New Roman" w:hAnsi="Times New Roman" w:cs="Times New Roman"/>
      </w:rPr>
      <w:t>…………</w:t>
    </w:r>
    <w:r w:rsidRPr="00EE5EB7">
      <w:rPr>
        <w:rFonts w:ascii="Times New Roman" w:eastAsia="Times New Roman" w:hAnsi="Times New Roman" w:cs="Times New Roman"/>
        <w:sz w:val="20"/>
        <w:szCs w:val="20"/>
      </w:rPr>
      <w:t>…………………………………………………</w:t>
    </w:r>
    <w:r>
      <w:rPr>
        <w:rFonts w:ascii="Times New Roman" w:eastAsia="Times New Roman" w:hAnsi="Times New Roman" w:cs="Times New Roman"/>
        <w:sz w:val="20"/>
        <w:szCs w:val="20"/>
      </w:rPr>
      <w:t>………………</w:t>
    </w:r>
    <w:bookmarkEnd w:id="1"/>
    <w:permEnd w:id="316081732"/>
  </w:p>
  <w:p w:rsidR="00CA723F" w:rsidRPr="00CA723F" w:rsidRDefault="00C638AD" w:rsidP="00C638AD">
    <w:pPr>
      <w:rPr>
        <w:rFonts w:ascii="Times New Roman" w:eastAsia="Times New Roman" w:hAnsi="Times New Roman" w:cs="Times New Roman"/>
        <w:color w:val="5B9BD5" w:themeColor="accent1"/>
        <w:sz w:val="20"/>
        <w:szCs w:val="20"/>
      </w:rPr>
    </w:pP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                                                      </w:t>
    </w:r>
    <w:r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</w:t>
    </w: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</w:t>
    </w:r>
    <w:r w:rsidRPr="00DA5045">
      <w:rPr>
        <w:rFonts w:ascii="Times New Roman" w:eastAsia="Times New Roman" w:hAnsi="Times New Roman" w:cs="Times New Roman"/>
        <w:color w:val="5B9BD5" w:themeColor="accent1"/>
        <w:sz w:val="20"/>
        <w:szCs w:val="20"/>
      </w:rPr>
      <w:t>(nr kolejny umowy/kod jednostki organizacyjnej UW/rok)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68A"/>
    <w:multiLevelType w:val="hybridMultilevel"/>
    <w:tmpl w:val="A9DAA508"/>
    <w:lvl w:ilvl="0" w:tplc="9D703BB4">
      <w:start w:val="1"/>
      <w:numFmt w:val="decimal"/>
      <w:lvlText w:val="%1."/>
      <w:lvlJc w:val="left"/>
      <w:pPr>
        <w:ind w:left="836" w:hanging="361"/>
      </w:pPr>
      <w:rPr>
        <w:rFonts w:ascii="Times New Roman" w:eastAsia="Calibri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+L0g5D83I4dK1sG3Ps5ZCCl4Lvg52AInHKmoIWsvUkf8FeM1iKVP+tS86DU5WbDNHXYYf+tkqhTkmRghA5VF/g==" w:salt="JZdDNJVviunCuOBBdrq9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3F"/>
    <w:rsid w:val="00457291"/>
    <w:rsid w:val="00494BB0"/>
    <w:rsid w:val="004A3FFA"/>
    <w:rsid w:val="00B86F0E"/>
    <w:rsid w:val="00C638AD"/>
    <w:rsid w:val="00CA723F"/>
    <w:rsid w:val="00CC5F6B"/>
    <w:rsid w:val="00E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DDC09D-659B-41C6-86C3-FA48F0BF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3F"/>
    <w:pPr>
      <w:suppressAutoHyphens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A723F"/>
    <w:rPr>
      <w:rFonts w:ascii="Times New Roman" w:hAnsi="Times New Roman" w:cs="Times New Roman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A723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A723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A723F"/>
    <w:rPr>
      <w:rFonts w:ascii="Times New Roman" w:hAnsi="Times New Roman" w:cs="Times New Roman"/>
      <w:sz w:val="24"/>
    </w:rPr>
  </w:style>
  <w:style w:type="paragraph" w:styleId="Nagwek">
    <w:name w:val="header"/>
    <w:basedOn w:val="Normalny"/>
    <w:next w:val="Normalny"/>
    <w:link w:val="NagwekZnak"/>
    <w:uiPriority w:val="99"/>
    <w:qFormat/>
    <w:rsid w:val="00CA723F"/>
    <w:pPr>
      <w:keepNext/>
      <w:spacing w:before="240" w:after="120"/>
    </w:pPr>
    <w:rPr>
      <w:rFonts w:ascii="Times New Roman" w:eastAsiaTheme="minorHAnsi" w:hAnsi="Times New Roman" w:cs="Times New Roman"/>
      <w:color w:val="auto"/>
      <w:sz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CA723F"/>
    <w:rPr>
      <w:rFonts w:ascii="Calibri" w:eastAsia="Calibri" w:hAnsi="Calibri" w:cs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23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A723F"/>
    <w:rPr>
      <w:rFonts w:ascii="Calibri" w:eastAsia="Calibri" w:hAnsi="Calibri" w:cs="Calibri"/>
      <w:color w:val="00000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A723F"/>
    <w:pPr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A723F"/>
    <w:rPr>
      <w:rFonts w:ascii="Calibri" w:eastAsia="Calibri" w:hAnsi="Calibri" w:cs="Calibri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BE47F-8B41-4C16-B204-7D7988502F4E}"/>
</file>

<file path=customXml/itemProps2.xml><?xml version="1.0" encoding="utf-8"?>
<ds:datastoreItem xmlns:ds="http://schemas.openxmlformats.org/officeDocument/2006/customXml" ds:itemID="{636D4ED2-16D3-4795-9512-03E0D81C181F}"/>
</file>

<file path=customXml/itemProps3.xml><?xml version="1.0" encoding="utf-8"?>
<ds:datastoreItem xmlns:ds="http://schemas.openxmlformats.org/officeDocument/2006/customXml" ds:itemID="{1AE310C3-7E4E-4AFE-A11B-0B155BACC5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4861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2021-02-08T09:04:00Z</dcterms:created>
  <dcterms:modified xsi:type="dcterms:W3CDTF">2021-02-08T09:04:00Z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