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3B4" w:rsidRPr="00EA42E0" w:rsidRDefault="009543B4" w:rsidP="009543B4">
      <w:r w:rsidRPr="00EA42E0">
        <w:t>Lektury egzaminacyjne dla studentów I roku studiów dziennych Historii</w:t>
      </w:r>
    </w:p>
    <w:p w:rsidR="009543B4" w:rsidRPr="00EA42E0" w:rsidRDefault="009543B4" w:rsidP="009543B4">
      <w:r w:rsidRPr="00EA42E0">
        <w:t>w roku akademickim 2022/2023</w:t>
      </w:r>
    </w:p>
    <w:p w:rsidR="009543B4" w:rsidRPr="00EA42E0" w:rsidRDefault="009543B4" w:rsidP="009543B4">
      <w:pPr>
        <w:rPr>
          <w:b/>
          <w:bCs/>
        </w:rPr>
      </w:pPr>
    </w:p>
    <w:p w:rsidR="009543B4" w:rsidRPr="00EA42E0" w:rsidRDefault="009543B4" w:rsidP="009543B4">
      <w:pPr>
        <w:rPr>
          <w:b/>
          <w:bCs/>
        </w:rPr>
      </w:pPr>
    </w:p>
    <w:p w:rsidR="00622F43" w:rsidRPr="00EA42E0" w:rsidRDefault="00622F43" w:rsidP="00622F43">
      <w:pPr>
        <w:pStyle w:val="NormalnyWeb"/>
        <w:spacing w:before="0" w:beforeAutospacing="0" w:after="0" w:afterAutospacing="0"/>
        <w:jc w:val="both"/>
      </w:pPr>
    </w:p>
    <w:p w:rsidR="0006209C" w:rsidRPr="00EA42E0" w:rsidRDefault="0006209C" w:rsidP="0006209C">
      <w:pPr>
        <w:rPr>
          <w:b/>
          <w:bCs/>
        </w:rPr>
      </w:pPr>
      <w:r w:rsidRPr="00EA42E0">
        <w:rPr>
          <w:b/>
          <w:bCs/>
        </w:rPr>
        <w:t>Dr hab. KRYSTYNA STEBNICKA</w:t>
      </w:r>
    </w:p>
    <w:p w:rsidR="0006209C" w:rsidRPr="00EA42E0" w:rsidRDefault="0006209C" w:rsidP="0006209C">
      <w:pPr>
        <w:rPr>
          <w:b/>
          <w:bCs/>
        </w:rPr>
      </w:pPr>
    </w:p>
    <w:p w:rsidR="0006209C" w:rsidRPr="00EA42E0" w:rsidRDefault="0006209C" w:rsidP="0006209C">
      <w:pPr>
        <w:pStyle w:val="Akapitzlist"/>
        <w:numPr>
          <w:ilvl w:val="0"/>
          <w:numId w:val="3"/>
        </w:numPr>
        <w:ind w:firstLine="0"/>
      </w:pPr>
      <w:r w:rsidRPr="00EA42E0">
        <w:rPr>
          <w:b/>
          <w:bCs/>
        </w:rPr>
        <w:t>Podręczniki:</w:t>
      </w:r>
      <w:r w:rsidRPr="00EA42E0">
        <w:t xml:space="preserve"> </w:t>
      </w:r>
    </w:p>
    <w:p w:rsidR="0006209C" w:rsidRPr="00EA42E0" w:rsidRDefault="0006209C" w:rsidP="0006209C">
      <w:r w:rsidRPr="00EA42E0">
        <w:t xml:space="preserve">B. </w:t>
      </w:r>
      <w:proofErr w:type="spellStart"/>
      <w:r w:rsidRPr="00EA42E0">
        <w:t>Bravo</w:t>
      </w:r>
      <w:proofErr w:type="spellEnd"/>
      <w:r w:rsidRPr="00EA42E0">
        <w:t xml:space="preserve">, 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</w:t>
      </w:r>
      <w:r w:rsidRPr="00EA42E0">
        <w:t xml:space="preserve">, tom I, Warszawa 1988; </w:t>
      </w:r>
    </w:p>
    <w:p w:rsidR="0006209C" w:rsidRPr="00EA42E0" w:rsidRDefault="0006209C" w:rsidP="0006209C">
      <w:r w:rsidRPr="00EA42E0">
        <w:t xml:space="preserve">B. </w:t>
      </w:r>
      <w:proofErr w:type="spellStart"/>
      <w:r w:rsidRPr="00EA42E0">
        <w:t>Bravo</w:t>
      </w:r>
      <w:proofErr w:type="spellEnd"/>
      <w:r w:rsidRPr="00EA42E0">
        <w:t xml:space="preserve">, M. Węcowski, E. </w:t>
      </w:r>
      <w:proofErr w:type="spellStart"/>
      <w:r w:rsidRPr="00EA42E0">
        <w:t>Wipszycka</w:t>
      </w:r>
      <w:proofErr w:type="spellEnd"/>
      <w:r w:rsidRPr="00EA42E0">
        <w:t xml:space="preserve">, A. Wolicki, </w:t>
      </w:r>
      <w:r w:rsidRPr="00EA42E0">
        <w:rPr>
          <w:i/>
          <w:iCs/>
        </w:rPr>
        <w:t>Historia starożytnych Greków</w:t>
      </w:r>
      <w:r w:rsidRPr="00EA42E0">
        <w:t>, tom II,</w:t>
      </w:r>
    </w:p>
    <w:p w:rsidR="0006209C" w:rsidRPr="00EA42E0" w:rsidRDefault="0006209C" w:rsidP="0006209C">
      <w:r w:rsidRPr="00EA42E0">
        <w:t xml:space="preserve">Warszawa 2009; </w:t>
      </w:r>
    </w:p>
    <w:p w:rsidR="0006209C" w:rsidRPr="00EA42E0" w:rsidRDefault="0006209C" w:rsidP="0006209C">
      <w:r w:rsidRPr="00EA42E0">
        <w:t xml:space="preserve">B. </w:t>
      </w:r>
      <w:proofErr w:type="spellStart"/>
      <w:r w:rsidRPr="00EA42E0">
        <w:t>Bravo</w:t>
      </w:r>
      <w:proofErr w:type="spellEnd"/>
      <w:r w:rsidRPr="00EA42E0">
        <w:t xml:space="preserve">, 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>Historia starożytnych Greków</w:t>
      </w:r>
      <w:r w:rsidRPr="00EA42E0">
        <w:t>, tom III,</w:t>
      </w:r>
      <w:r>
        <w:t xml:space="preserve"> </w:t>
      </w:r>
      <w:r w:rsidRPr="00EA42E0">
        <w:t>Warszawa 2010.</w:t>
      </w:r>
    </w:p>
    <w:p w:rsidR="0006209C" w:rsidRPr="00EA42E0" w:rsidRDefault="0006209C" w:rsidP="0006209C">
      <w:r w:rsidRPr="00EA42E0">
        <w:t>A. Ziółkowski, Historia Rzymu, Poznań 2004.</w:t>
      </w:r>
    </w:p>
    <w:p w:rsidR="0006209C" w:rsidRPr="00EA42E0" w:rsidRDefault="0006209C" w:rsidP="0006209C"/>
    <w:p w:rsidR="0006209C" w:rsidRPr="00EA42E0" w:rsidRDefault="0006209C" w:rsidP="0006209C">
      <w:r w:rsidRPr="00EA42E0">
        <w:t xml:space="preserve">Ci z Państwa, którzy zaliczyli egzamin ze Wschodu u prof. M. Stępnia, są zwolnieni z części „wschodniej” egzaminu. Pozostałe osoby obowiązuje: A. Ziółkowski, </w:t>
      </w:r>
      <w:r w:rsidRPr="00EA42E0">
        <w:rPr>
          <w:i/>
          <w:iCs/>
        </w:rPr>
        <w:t>Starożytność</w:t>
      </w:r>
      <w:r w:rsidRPr="00EA42E0">
        <w:t>, Warszawa 2009 (ss. 71-170; 198-260; 293-372).</w:t>
      </w:r>
    </w:p>
    <w:p w:rsidR="0006209C" w:rsidRPr="00EA42E0" w:rsidRDefault="0006209C" w:rsidP="0006209C"/>
    <w:p w:rsidR="0006209C" w:rsidRPr="00EA42E0" w:rsidRDefault="0006209C" w:rsidP="0006209C">
      <w:r w:rsidRPr="00EA42E0">
        <w:t xml:space="preserve">2. </w:t>
      </w:r>
      <w:r w:rsidRPr="00EA42E0">
        <w:rPr>
          <w:b/>
          <w:bCs/>
        </w:rPr>
        <w:t xml:space="preserve">Monografie </w:t>
      </w:r>
      <w:r w:rsidRPr="00EA42E0">
        <w:t xml:space="preserve">(jedna do wyboru): </w:t>
      </w:r>
    </w:p>
    <w:p w:rsidR="0006209C" w:rsidRPr="00EA42E0" w:rsidRDefault="0006209C" w:rsidP="0006209C">
      <w:r w:rsidRPr="00EA42E0">
        <w:t xml:space="preserve">A.R. </w:t>
      </w:r>
      <w:proofErr w:type="spellStart"/>
      <w:r w:rsidRPr="00EA42E0">
        <w:t>Birley</w:t>
      </w:r>
      <w:proofErr w:type="spellEnd"/>
      <w:r w:rsidRPr="00EA42E0">
        <w:t xml:space="preserve">, </w:t>
      </w:r>
      <w:r w:rsidRPr="00EA42E0">
        <w:rPr>
          <w:i/>
          <w:iCs/>
        </w:rPr>
        <w:t>Hadrian. Cesarz niestrudzony</w:t>
      </w:r>
      <w:r w:rsidRPr="00EA42E0">
        <w:t>, Warszawa 2002;</w:t>
      </w:r>
    </w:p>
    <w:p w:rsidR="0006209C" w:rsidRPr="00EA42E0" w:rsidRDefault="0006209C" w:rsidP="0006209C">
      <w:pPr>
        <w:rPr>
          <w:i/>
          <w:iCs/>
        </w:rPr>
      </w:pPr>
      <w:r w:rsidRPr="00EA42E0">
        <w:t xml:space="preserve">E.R. </w:t>
      </w:r>
      <w:proofErr w:type="spellStart"/>
      <w:r w:rsidRPr="00EA42E0">
        <w:t>Dodds</w:t>
      </w:r>
      <w:proofErr w:type="spellEnd"/>
      <w:r w:rsidRPr="00EA42E0">
        <w:t xml:space="preserve">, </w:t>
      </w:r>
      <w:r w:rsidRPr="00EA42E0">
        <w:rPr>
          <w:i/>
          <w:iCs/>
        </w:rPr>
        <w:t>Pogaństwo i chrześcijaństwo w epoce niepokoju. Niektóre aspekty</w:t>
      </w:r>
    </w:p>
    <w:p w:rsidR="0006209C" w:rsidRPr="00EA42E0" w:rsidRDefault="0006209C" w:rsidP="0006209C">
      <w:r w:rsidRPr="00EA42E0">
        <w:rPr>
          <w:i/>
          <w:iCs/>
        </w:rPr>
        <w:t>doświadczenia religijnego od Marka Aureliusza do Konstantyna Wielkiego</w:t>
      </w:r>
      <w:r w:rsidRPr="00EA42E0">
        <w:t xml:space="preserve">, Kraków 2004; </w:t>
      </w:r>
    </w:p>
    <w:p w:rsidR="0006209C" w:rsidRPr="00EA42E0" w:rsidRDefault="0006209C" w:rsidP="0006209C">
      <w:r w:rsidRPr="00EA42E0">
        <w:t xml:space="preserve">A.A. Kluczek, </w:t>
      </w:r>
      <w:proofErr w:type="spellStart"/>
      <w:r w:rsidRPr="00EA42E0">
        <w:rPr>
          <w:i/>
          <w:iCs/>
        </w:rPr>
        <w:t>Primordia</w:t>
      </w:r>
      <w:proofErr w:type="spellEnd"/>
      <w:r w:rsidRPr="00EA42E0">
        <w:rPr>
          <w:i/>
          <w:iCs/>
        </w:rPr>
        <w:t xml:space="preserve"> Romana. Mityczna przeszłość Rzymu i pamięć o niej w rzymskich numizmatach zaklęta</w:t>
      </w:r>
      <w:r w:rsidRPr="00EA42E0">
        <w:t>, Katowice 2019;</w:t>
      </w:r>
    </w:p>
    <w:p w:rsidR="0006209C" w:rsidRPr="00EA42E0" w:rsidRDefault="0006209C" w:rsidP="0006209C">
      <w:r w:rsidRPr="00EA42E0">
        <w:t xml:space="preserve">F. Kolb, </w:t>
      </w:r>
      <w:r w:rsidRPr="00EA42E0">
        <w:rPr>
          <w:i/>
          <w:iCs/>
        </w:rPr>
        <w:t xml:space="preserve">Ideał </w:t>
      </w:r>
      <w:proofErr w:type="spellStart"/>
      <w:r w:rsidRPr="00EA42E0">
        <w:rPr>
          <w:i/>
          <w:iCs/>
        </w:rPr>
        <w:t>późnoantycznego</w:t>
      </w:r>
      <w:proofErr w:type="spellEnd"/>
      <w:r w:rsidRPr="00EA42E0">
        <w:rPr>
          <w:i/>
          <w:iCs/>
        </w:rPr>
        <w:t xml:space="preserve"> władcy, ideologia i autoprezentacja</w:t>
      </w:r>
      <w:r w:rsidRPr="00EA42E0">
        <w:t>, Poznań 2008;</w:t>
      </w:r>
    </w:p>
    <w:p w:rsidR="0006209C" w:rsidRPr="00EA42E0" w:rsidRDefault="0006209C" w:rsidP="0006209C">
      <w:r w:rsidRPr="00EA42E0">
        <w:t xml:space="preserve">R. Kulesza, </w:t>
      </w:r>
      <w:r w:rsidRPr="00EA42E0">
        <w:rPr>
          <w:i/>
          <w:iCs/>
        </w:rPr>
        <w:t>Sparta w V-IV wieku p.n.e</w:t>
      </w:r>
      <w:r w:rsidRPr="00EA42E0">
        <w:t>., Warszawa 2003;</w:t>
      </w:r>
    </w:p>
    <w:p w:rsidR="0006209C" w:rsidRPr="00EA42E0" w:rsidRDefault="0006209C" w:rsidP="0006209C">
      <w:r w:rsidRPr="00EA42E0">
        <w:t xml:space="preserve">W. </w:t>
      </w:r>
      <w:proofErr w:type="spellStart"/>
      <w:r w:rsidRPr="00EA42E0">
        <w:t>Lengauer</w:t>
      </w:r>
      <w:proofErr w:type="spellEnd"/>
      <w:r w:rsidRPr="00EA42E0">
        <w:t>, </w:t>
      </w:r>
      <w:r w:rsidRPr="00EA42E0">
        <w:rPr>
          <w:rStyle w:val="Uwydatnienie"/>
        </w:rPr>
        <w:t>Religijność starożytnych Greków</w:t>
      </w:r>
      <w:r w:rsidRPr="00EA42E0">
        <w:t>, Warszawa 1994;</w:t>
      </w:r>
    </w:p>
    <w:p w:rsidR="0006209C" w:rsidRPr="00EA42E0" w:rsidRDefault="0006209C" w:rsidP="0006209C">
      <w:r w:rsidRPr="00EA42E0">
        <w:t xml:space="preserve">M. Sartre, </w:t>
      </w:r>
      <w:r w:rsidRPr="00EA42E0">
        <w:rPr>
          <w:i/>
          <w:iCs/>
        </w:rPr>
        <w:t>Wschód rzymski</w:t>
      </w:r>
      <w:r w:rsidRPr="00EA42E0">
        <w:t>, Wrocław 1997;</w:t>
      </w:r>
    </w:p>
    <w:p w:rsidR="0006209C" w:rsidRPr="00EA42E0" w:rsidRDefault="0006209C" w:rsidP="0006209C">
      <w:r w:rsidRPr="00EA42E0">
        <w:t>M. Węcowski, </w:t>
      </w:r>
      <w:r w:rsidRPr="00EA42E0">
        <w:rPr>
          <w:rStyle w:val="Uwydatnienie"/>
        </w:rPr>
        <w:t>Sympozjon czyli wspólne picie. Początki greckiej biesiady arystokratycznej</w:t>
      </w:r>
      <w:r w:rsidRPr="00EA42E0">
        <w:t>, Warszawa 2011;</w:t>
      </w:r>
    </w:p>
    <w:p w:rsidR="0006209C" w:rsidRPr="00EA42E0" w:rsidRDefault="0006209C" w:rsidP="0006209C">
      <w:r w:rsidRPr="00EA42E0">
        <w:t xml:space="preserve">M. Węcowski, </w:t>
      </w:r>
      <w:r w:rsidRPr="00EA42E0">
        <w:rPr>
          <w:i/>
          <w:iCs/>
        </w:rPr>
        <w:t>Dylemat więźnia. Ostracyzm ateński i jego pierwotne cele</w:t>
      </w:r>
      <w:r w:rsidRPr="00EA42E0">
        <w:t>, Toruń 2018;</w:t>
      </w:r>
    </w:p>
    <w:p w:rsidR="0006209C" w:rsidRPr="00EA42E0" w:rsidRDefault="0006209C" w:rsidP="0006209C">
      <w:r w:rsidRPr="00EA42E0">
        <w:t xml:space="preserve">E. </w:t>
      </w:r>
      <w:proofErr w:type="spellStart"/>
      <w:r w:rsidRPr="00EA42E0">
        <w:t>Wipszycka</w:t>
      </w:r>
      <w:proofErr w:type="spellEnd"/>
      <w:r w:rsidRPr="00EA42E0">
        <w:t xml:space="preserve">, </w:t>
      </w:r>
      <w:r w:rsidRPr="00EA42E0">
        <w:rPr>
          <w:i/>
          <w:iCs/>
        </w:rPr>
        <w:t>Kościół w świecie późnego antyku</w:t>
      </w:r>
      <w:r w:rsidRPr="00EA42E0">
        <w:t xml:space="preserve"> (więcej niż jedno wydanie);</w:t>
      </w:r>
    </w:p>
    <w:p w:rsidR="0006209C" w:rsidRPr="00EA42E0" w:rsidRDefault="0006209C" w:rsidP="0006209C">
      <w:r w:rsidRPr="00EA42E0">
        <w:t xml:space="preserve">A. Wypustek, </w:t>
      </w:r>
      <w:r w:rsidRPr="00EA42E0">
        <w:rPr>
          <w:i/>
          <w:iCs/>
        </w:rPr>
        <w:t>Magia antyczna</w:t>
      </w:r>
      <w:r w:rsidRPr="00EA42E0">
        <w:t>, Wrocław 2001;</w:t>
      </w:r>
    </w:p>
    <w:p w:rsidR="0006209C" w:rsidRPr="00EA42E0" w:rsidRDefault="0006209C" w:rsidP="0006209C">
      <w:r w:rsidRPr="00EA42E0">
        <w:t xml:space="preserve">G. </w:t>
      </w:r>
      <w:proofErr w:type="spellStart"/>
      <w:r w:rsidRPr="00EA42E0">
        <w:t>Vermes</w:t>
      </w:r>
      <w:proofErr w:type="spellEnd"/>
      <w:r w:rsidRPr="00EA42E0">
        <w:t xml:space="preserve">, </w:t>
      </w:r>
      <w:r w:rsidRPr="00EA42E0">
        <w:rPr>
          <w:i/>
          <w:iCs/>
        </w:rPr>
        <w:t>Twarze Jezusa</w:t>
      </w:r>
      <w:r w:rsidRPr="00EA42E0">
        <w:t xml:space="preserve">, Kraków 2008; </w:t>
      </w:r>
    </w:p>
    <w:p w:rsidR="0006209C" w:rsidRPr="00EA42E0" w:rsidRDefault="0006209C" w:rsidP="0006209C">
      <w:r w:rsidRPr="00EA42E0">
        <w:t>P. Vidal-</w:t>
      </w:r>
      <w:proofErr w:type="spellStart"/>
      <w:r w:rsidRPr="00EA42E0">
        <w:t>Naquet</w:t>
      </w:r>
      <w:proofErr w:type="spellEnd"/>
      <w:r w:rsidRPr="00EA42E0">
        <w:t xml:space="preserve">, </w:t>
      </w:r>
      <w:r w:rsidRPr="00EA42E0">
        <w:rPr>
          <w:i/>
          <w:iCs/>
        </w:rPr>
        <w:t>Czarny łowca. Formy myśli i formy życia społecznego w świecie greckim</w:t>
      </w:r>
      <w:r w:rsidRPr="00EA42E0">
        <w:t>,</w:t>
      </w:r>
    </w:p>
    <w:p w:rsidR="0006209C" w:rsidRPr="00EA42E0" w:rsidRDefault="0006209C" w:rsidP="0006209C">
      <w:r w:rsidRPr="00EA42E0">
        <w:t>Warszawa 2003;</w:t>
      </w:r>
    </w:p>
    <w:p w:rsidR="0006209C" w:rsidRPr="00EA42E0" w:rsidRDefault="0006209C" w:rsidP="0006209C">
      <w:r w:rsidRPr="00EA42E0">
        <w:t xml:space="preserve">P. </w:t>
      </w:r>
      <w:proofErr w:type="spellStart"/>
      <w:r w:rsidRPr="00EA42E0">
        <w:t>Zanker</w:t>
      </w:r>
      <w:proofErr w:type="spellEnd"/>
      <w:r w:rsidRPr="00EA42E0">
        <w:t xml:space="preserve">, </w:t>
      </w:r>
      <w:r w:rsidRPr="00EA42E0">
        <w:rPr>
          <w:i/>
          <w:iCs/>
        </w:rPr>
        <w:t>August i potęga obrazów</w:t>
      </w:r>
      <w:r w:rsidRPr="00EA42E0">
        <w:t xml:space="preserve">, Poznań 1999. </w:t>
      </w:r>
    </w:p>
    <w:p w:rsidR="0006209C" w:rsidRPr="00EA42E0" w:rsidRDefault="0006209C" w:rsidP="0006209C"/>
    <w:p w:rsidR="0006209C" w:rsidRPr="00EA42E0" w:rsidRDefault="0006209C" w:rsidP="0006209C"/>
    <w:p w:rsidR="0006209C" w:rsidRPr="00EA42E0" w:rsidRDefault="0006209C" w:rsidP="0006209C">
      <w:r w:rsidRPr="00EA42E0">
        <w:rPr>
          <w:b/>
          <w:bCs/>
        </w:rPr>
        <w:t>3. Na egzaminie obowiązuje znajomość geografii świata starożytnego</w:t>
      </w:r>
      <w:r w:rsidRPr="00EA42E0">
        <w:t xml:space="preserve"> w zakresie atlasu L. Piotrowicza (L. Piotrowicz, </w:t>
      </w:r>
      <w:r w:rsidRPr="00EA42E0">
        <w:rPr>
          <w:i/>
          <w:iCs/>
        </w:rPr>
        <w:t>Atlas do historii starożytnej</w:t>
      </w:r>
      <w:r w:rsidRPr="00EA42E0">
        <w:t>).</w:t>
      </w:r>
    </w:p>
    <w:p w:rsidR="00196CD4" w:rsidRDefault="00196CD4" w:rsidP="0006209C">
      <w:bookmarkStart w:id="0" w:name="_GoBack"/>
      <w:bookmarkEnd w:id="0"/>
    </w:p>
    <w:sectPr w:rsidR="0019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7DCA"/>
    <w:multiLevelType w:val="hybridMultilevel"/>
    <w:tmpl w:val="BCD48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87D"/>
    <w:multiLevelType w:val="hybridMultilevel"/>
    <w:tmpl w:val="21F2B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95D7A"/>
    <w:multiLevelType w:val="hybridMultilevel"/>
    <w:tmpl w:val="61880224"/>
    <w:lvl w:ilvl="0" w:tplc="7DF6A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B4"/>
    <w:rsid w:val="0002034C"/>
    <w:rsid w:val="0006209C"/>
    <w:rsid w:val="000F1C69"/>
    <w:rsid w:val="001955F4"/>
    <w:rsid w:val="00196CD4"/>
    <w:rsid w:val="001C7F31"/>
    <w:rsid w:val="00622F43"/>
    <w:rsid w:val="007E2A57"/>
    <w:rsid w:val="009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6E9BC-2F10-4EF5-857A-B7649D61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3B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3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2A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he-IL"/>
    </w:rPr>
  </w:style>
  <w:style w:type="character" w:styleId="Uwydatnienie">
    <w:name w:val="Emphasis"/>
    <w:basedOn w:val="Domylnaczcionkaakapitu"/>
    <w:uiPriority w:val="20"/>
    <w:qFormat/>
    <w:rsid w:val="007E2A57"/>
    <w:rPr>
      <w:i/>
      <w:iCs/>
    </w:rPr>
  </w:style>
  <w:style w:type="character" w:styleId="Pogrubienie">
    <w:name w:val="Strong"/>
    <w:basedOn w:val="Domylnaczcionkaakapitu"/>
    <w:uiPriority w:val="22"/>
    <w:qFormat/>
    <w:rsid w:val="007E2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Ignatowicz-Bocian</dc:creator>
  <cp:keywords/>
  <dc:description/>
  <cp:lastModifiedBy>Agata Ignatowicz-Bocian</cp:lastModifiedBy>
  <cp:revision>2</cp:revision>
  <dcterms:created xsi:type="dcterms:W3CDTF">2022-11-22T14:32:00Z</dcterms:created>
  <dcterms:modified xsi:type="dcterms:W3CDTF">2022-11-22T14:32:00Z</dcterms:modified>
</cp:coreProperties>
</file>