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E02D" w14:textId="5EC9F4D4" w:rsidR="00E040C9" w:rsidRDefault="00E040C9" w:rsidP="00E04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0C9">
        <w:rPr>
          <w:rFonts w:ascii="Times New Roman" w:hAnsi="Times New Roman" w:cs="Times New Roman"/>
          <w:sz w:val="28"/>
          <w:szCs w:val="28"/>
        </w:rPr>
        <w:t xml:space="preserve">Listę lektur ustala się indywidualnie. </w:t>
      </w:r>
    </w:p>
    <w:p w14:paraId="04C24A34" w14:textId="77777777" w:rsidR="00E040C9" w:rsidRDefault="00E040C9" w:rsidP="00E04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428E0" w14:textId="428E0E5E" w:rsidR="00E60586" w:rsidRPr="00E040C9" w:rsidRDefault="00E040C9" w:rsidP="00E04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0C9">
        <w:rPr>
          <w:rFonts w:ascii="Times New Roman" w:hAnsi="Times New Roman" w:cs="Times New Roman"/>
          <w:sz w:val="28"/>
          <w:szCs w:val="28"/>
        </w:rPr>
        <w:t>Egzamin polega na rozmowie o ośmiu opracowaniach, z których połowa winna być w języku obcym i połowa winna dotyczyć historii powszechnej, jednego źródła (powieści, filmu, ikonografii etc.), podpartych ogólną wiedzą podręcznikową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0586" w:rsidRPr="00E0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F"/>
    <w:rsid w:val="00D0649F"/>
    <w:rsid w:val="00E040C9"/>
    <w:rsid w:val="00E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92B2"/>
  <w15:chartTrackingRefBased/>
  <w15:docId w15:val="{F7891D7E-4C2B-4473-A837-7B151063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Eldaniie Abdurashytova</cp:lastModifiedBy>
  <cp:revision>3</cp:revision>
  <dcterms:created xsi:type="dcterms:W3CDTF">2024-11-06T14:28:00Z</dcterms:created>
  <dcterms:modified xsi:type="dcterms:W3CDTF">2024-11-06T14:29:00Z</dcterms:modified>
</cp:coreProperties>
</file>