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3924" w14:textId="0A7DDD98" w:rsidR="00511C4A" w:rsidRPr="00511C4A" w:rsidRDefault="00511C4A" w:rsidP="00511C4A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1C4A">
        <w:rPr>
          <w:rFonts w:ascii="Times New Roman" w:hAnsi="Times New Roman" w:cs="Times New Roman"/>
          <w:b/>
          <w:bCs/>
          <w:sz w:val="26"/>
          <w:szCs w:val="26"/>
        </w:rPr>
        <w:t>Lektury egzaminacyjne dla studentów I roku studiów dziennych Historii</w:t>
      </w:r>
    </w:p>
    <w:p w14:paraId="347533B7" w14:textId="063ECD43" w:rsidR="00511C4A" w:rsidRPr="00511C4A" w:rsidRDefault="00511C4A" w:rsidP="00511C4A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1C4A">
        <w:rPr>
          <w:rFonts w:ascii="Times New Roman" w:hAnsi="Times New Roman" w:cs="Times New Roman"/>
          <w:b/>
          <w:bCs/>
          <w:sz w:val="26"/>
          <w:szCs w:val="26"/>
        </w:rPr>
        <w:t>w roku akademickim 2024/2025</w:t>
      </w:r>
    </w:p>
    <w:p w14:paraId="328C0559" w14:textId="77777777" w:rsidR="00511C4A" w:rsidRPr="00511C4A" w:rsidRDefault="00511C4A" w:rsidP="00511C4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0B5F196" w14:textId="3F3E1C2B" w:rsidR="00511C4A" w:rsidRPr="00511C4A" w:rsidRDefault="00511C4A" w:rsidP="00511C4A">
      <w:pPr>
        <w:spacing w:after="0" w:line="360" w:lineRule="auto"/>
        <w:ind w:left="-142"/>
        <w:rPr>
          <w:rFonts w:ascii="Times New Roman" w:hAnsi="Times New Roman" w:cs="Times New Roman"/>
          <w:b/>
          <w:bCs/>
          <w:sz w:val="26"/>
          <w:szCs w:val="26"/>
        </w:rPr>
      </w:pPr>
      <w:r w:rsidRPr="00511C4A">
        <w:rPr>
          <w:rFonts w:ascii="Times New Roman" w:hAnsi="Times New Roman" w:cs="Times New Roman"/>
          <w:b/>
          <w:bCs/>
          <w:sz w:val="26"/>
          <w:szCs w:val="26"/>
        </w:rPr>
        <w:t>PODRĘCZNIK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F01E18F" w14:textId="77777777" w:rsidR="00511C4A" w:rsidRPr="00511C4A" w:rsidRDefault="00511C4A" w:rsidP="00511C4A">
      <w:pPr>
        <w:spacing w:after="0" w:line="36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14:paraId="2636EB2A" w14:textId="77777777" w:rsidR="00511C4A" w:rsidRPr="00511C4A" w:rsidRDefault="00511C4A" w:rsidP="00511C4A">
      <w:pPr>
        <w:spacing w:after="0" w:line="36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511C4A">
        <w:rPr>
          <w:rFonts w:ascii="Times New Roman" w:hAnsi="Times New Roman" w:cs="Times New Roman"/>
          <w:sz w:val="26"/>
          <w:szCs w:val="26"/>
        </w:rPr>
        <w:t>Adam Ziółkowski, Historia powszechna. Starożytność, Warszawa 2010.</w:t>
      </w:r>
    </w:p>
    <w:p w14:paraId="23E87749" w14:textId="77777777" w:rsidR="00511C4A" w:rsidRPr="00511C4A" w:rsidRDefault="00511C4A" w:rsidP="00511C4A">
      <w:pPr>
        <w:spacing w:after="0" w:line="36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14:paraId="2834FADF" w14:textId="77777777" w:rsidR="00511C4A" w:rsidRPr="00511C4A" w:rsidRDefault="00511C4A" w:rsidP="00511C4A">
      <w:pPr>
        <w:spacing w:after="0" w:line="36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14:paraId="1388FE34" w14:textId="452B4BF8" w:rsidR="00511C4A" w:rsidRPr="00511C4A" w:rsidRDefault="00511C4A" w:rsidP="00511C4A">
      <w:pPr>
        <w:spacing w:after="0" w:line="360" w:lineRule="auto"/>
        <w:ind w:left="-142"/>
        <w:rPr>
          <w:rFonts w:ascii="Times New Roman" w:hAnsi="Times New Roman" w:cs="Times New Roman"/>
          <w:b/>
          <w:bCs/>
          <w:sz w:val="26"/>
          <w:szCs w:val="26"/>
        </w:rPr>
      </w:pPr>
      <w:r w:rsidRPr="00511C4A">
        <w:rPr>
          <w:rFonts w:ascii="Times New Roman" w:hAnsi="Times New Roman" w:cs="Times New Roman"/>
          <w:b/>
          <w:bCs/>
          <w:sz w:val="26"/>
          <w:szCs w:val="26"/>
        </w:rPr>
        <w:t xml:space="preserve">LEKTURY MONOGRAFICZNE </w:t>
      </w:r>
      <w:r w:rsidRPr="00511C4A">
        <w:rPr>
          <w:rFonts w:ascii="Times New Roman" w:hAnsi="Times New Roman" w:cs="Times New Roman"/>
          <w:b/>
          <w:bCs/>
          <w:sz w:val="26"/>
          <w:szCs w:val="26"/>
        </w:rPr>
        <w:t>(jedna do wyboru)</w:t>
      </w:r>
    </w:p>
    <w:p w14:paraId="787E5A02" w14:textId="77777777" w:rsidR="00511C4A" w:rsidRPr="00511C4A" w:rsidRDefault="00511C4A" w:rsidP="00511C4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EFCE459" w14:textId="4CCB6999" w:rsidR="00511C4A" w:rsidRPr="00511C4A" w:rsidRDefault="00511C4A" w:rsidP="00511C4A">
      <w:pPr>
        <w:spacing w:after="0" w:line="360" w:lineRule="auto"/>
        <w:ind w:left="-142"/>
        <w:rPr>
          <w:rFonts w:ascii="Times New Roman" w:hAnsi="Times New Roman" w:cs="Times New Roman"/>
          <w:b/>
          <w:bCs/>
          <w:sz w:val="26"/>
          <w:szCs w:val="26"/>
        </w:rPr>
      </w:pPr>
      <w:r w:rsidRPr="00511C4A">
        <w:rPr>
          <w:rFonts w:ascii="Times New Roman" w:hAnsi="Times New Roman" w:cs="Times New Roman"/>
          <w:b/>
          <w:bCs/>
          <w:sz w:val="26"/>
          <w:szCs w:val="26"/>
        </w:rPr>
        <w:t>Wschód (dla osób, które nie zaliczyły egzaminu cząstkowego u Prof. M. Stępnia):</w:t>
      </w:r>
    </w:p>
    <w:p w14:paraId="76D11879" w14:textId="77777777" w:rsidR="00511C4A" w:rsidRPr="00511C4A" w:rsidRDefault="00511C4A" w:rsidP="00511C4A">
      <w:pPr>
        <w:spacing w:after="0" w:line="36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511C4A">
        <w:rPr>
          <w:rFonts w:ascii="Times New Roman" w:hAnsi="Times New Roman" w:cs="Times New Roman"/>
          <w:sz w:val="26"/>
          <w:szCs w:val="26"/>
        </w:rPr>
        <w:t xml:space="preserve">Jan </w:t>
      </w:r>
      <w:proofErr w:type="spellStart"/>
      <w:r w:rsidRPr="00511C4A">
        <w:rPr>
          <w:rFonts w:ascii="Times New Roman" w:hAnsi="Times New Roman" w:cs="Times New Roman"/>
          <w:sz w:val="26"/>
          <w:szCs w:val="26"/>
        </w:rPr>
        <w:t>Assmann</w:t>
      </w:r>
      <w:proofErr w:type="spellEnd"/>
      <w:r w:rsidRPr="00511C4A">
        <w:rPr>
          <w:rFonts w:ascii="Times New Roman" w:hAnsi="Times New Roman" w:cs="Times New Roman"/>
          <w:sz w:val="26"/>
          <w:szCs w:val="26"/>
        </w:rPr>
        <w:t xml:space="preserve">, Od </w:t>
      </w:r>
      <w:proofErr w:type="spellStart"/>
      <w:r w:rsidRPr="00511C4A">
        <w:rPr>
          <w:rFonts w:ascii="Times New Roman" w:hAnsi="Times New Roman" w:cs="Times New Roman"/>
          <w:sz w:val="26"/>
          <w:szCs w:val="26"/>
        </w:rPr>
        <w:t>Achenatona</w:t>
      </w:r>
      <w:proofErr w:type="spellEnd"/>
      <w:r w:rsidRPr="00511C4A">
        <w:rPr>
          <w:rFonts w:ascii="Times New Roman" w:hAnsi="Times New Roman" w:cs="Times New Roman"/>
          <w:sz w:val="26"/>
          <w:szCs w:val="26"/>
        </w:rPr>
        <w:t xml:space="preserve"> do Mojżesza, Warszawa 2019.</w:t>
      </w:r>
    </w:p>
    <w:p w14:paraId="2569279C" w14:textId="6796CB64" w:rsidR="00511C4A" w:rsidRPr="00511C4A" w:rsidRDefault="00511C4A" w:rsidP="00511C4A">
      <w:pPr>
        <w:spacing w:after="0" w:line="360" w:lineRule="auto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511C4A">
        <w:rPr>
          <w:rFonts w:ascii="Times New Roman" w:hAnsi="Times New Roman" w:cs="Times New Roman"/>
          <w:sz w:val="26"/>
          <w:szCs w:val="26"/>
        </w:rPr>
        <w:t>Eric</w:t>
      </w:r>
      <w:proofErr w:type="spellEnd"/>
      <w:r w:rsidRPr="00511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C4A">
        <w:rPr>
          <w:rFonts w:ascii="Times New Roman" w:hAnsi="Times New Roman" w:cs="Times New Roman"/>
          <w:sz w:val="26"/>
          <w:szCs w:val="26"/>
        </w:rPr>
        <w:t>Cline</w:t>
      </w:r>
      <w:proofErr w:type="spellEnd"/>
      <w:r w:rsidRPr="00511C4A">
        <w:rPr>
          <w:rFonts w:ascii="Times New Roman" w:hAnsi="Times New Roman" w:cs="Times New Roman"/>
          <w:sz w:val="26"/>
          <w:szCs w:val="26"/>
        </w:rPr>
        <w:t>, 1177 przed Chr. Rok, w którym upadła cywilizacja, Oświęcim 2017.</w:t>
      </w:r>
    </w:p>
    <w:p w14:paraId="4E214B10" w14:textId="77777777" w:rsidR="00511C4A" w:rsidRPr="00511C4A" w:rsidRDefault="00511C4A" w:rsidP="00511C4A">
      <w:pPr>
        <w:spacing w:after="0" w:line="36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14:paraId="12A3F454" w14:textId="329EF377" w:rsidR="00511C4A" w:rsidRPr="00511C4A" w:rsidRDefault="00511C4A" w:rsidP="00511C4A">
      <w:pPr>
        <w:spacing w:after="0" w:line="360" w:lineRule="auto"/>
        <w:ind w:left="-142"/>
        <w:rPr>
          <w:rFonts w:ascii="Times New Roman" w:hAnsi="Times New Roman" w:cs="Times New Roman"/>
          <w:b/>
          <w:bCs/>
          <w:sz w:val="26"/>
          <w:szCs w:val="26"/>
        </w:rPr>
      </w:pPr>
      <w:r w:rsidRPr="00511C4A">
        <w:rPr>
          <w:rFonts w:ascii="Times New Roman" w:hAnsi="Times New Roman" w:cs="Times New Roman"/>
          <w:b/>
          <w:bCs/>
          <w:sz w:val="26"/>
          <w:szCs w:val="26"/>
        </w:rPr>
        <w:t>Grecja:</w:t>
      </w:r>
    </w:p>
    <w:p w14:paraId="36E0F795" w14:textId="77777777" w:rsidR="00511C4A" w:rsidRPr="00511C4A" w:rsidRDefault="00511C4A" w:rsidP="00511C4A">
      <w:pPr>
        <w:spacing w:after="0" w:line="360" w:lineRule="auto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511C4A">
        <w:rPr>
          <w:rFonts w:ascii="Times New Roman" w:hAnsi="Times New Roman" w:cs="Times New Roman"/>
          <w:sz w:val="26"/>
          <w:szCs w:val="26"/>
        </w:rPr>
        <w:t>Raimund</w:t>
      </w:r>
      <w:proofErr w:type="spellEnd"/>
      <w:r w:rsidRPr="00511C4A">
        <w:rPr>
          <w:rFonts w:ascii="Times New Roman" w:hAnsi="Times New Roman" w:cs="Times New Roman"/>
          <w:sz w:val="26"/>
          <w:szCs w:val="26"/>
        </w:rPr>
        <w:t xml:space="preserve"> Schulz, Łowcy przygód w dalekich krainach. Wielkie pionierskie podróże i wiedza antyku o świecie, Warszawa 2020 (dla osób, które ją wybiorą, będzie też mogła być pozycją ze Wschodu).</w:t>
      </w:r>
    </w:p>
    <w:p w14:paraId="6F86EA64" w14:textId="77777777" w:rsidR="00511C4A" w:rsidRPr="00511C4A" w:rsidRDefault="00511C4A" w:rsidP="00511C4A">
      <w:pPr>
        <w:spacing w:after="0" w:line="36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511C4A">
        <w:rPr>
          <w:rFonts w:ascii="Times New Roman" w:hAnsi="Times New Roman" w:cs="Times New Roman"/>
          <w:sz w:val="26"/>
          <w:szCs w:val="26"/>
        </w:rPr>
        <w:t xml:space="preserve">Marek </w:t>
      </w:r>
      <w:proofErr w:type="spellStart"/>
      <w:r w:rsidRPr="00511C4A">
        <w:rPr>
          <w:rFonts w:ascii="Times New Roman" w:hAnsi="Times New Roman" w:cs="Times New Roman"/>
          <w:sz w:val="26"/>
          <w:szCs w:val="26"/>
        </w:rPr>
        <w:t>Węcowski</w:t>
      </w:r>
      <w:proofErr w:type="spellEnd"/>
      <w:r w:rsidRPr="00511C4A">
        <w:rPr>
          <w:rFonts w:ascii="Times New Roman" w:hAnsi="Times New Roman" w:cs="Times New Roman"/>
          <w:sz w:val="26"/>
          <w:szCs w:val="26"/>
        </w:rPr>
        <w:t xml:space="preserve">, „Demokracja ateńska w epoce klasycznej” (w:) B. </w:t>
      </w:r>
      <w:proofErr w:type="spellStart"/>
      <w:r w:rsidRPr="00511C4A">
        <w:rPr>
          <w:rFonts w:ascii="Times New Roman" w:hAnsi="Times New Roman" w:cs="Times New Roman"/>
          <w:sz w:val="26"/>
          <w:szCs w:val="26"/>
        </w:rPr>
        <w:t>Bravo</w:t>
      </w:r>
      <w:proofErr w:type="spellEnd"/>
      <w:r w:rsidRPr="00511C4A">
        <w:rPr>
          <w:rFonts w:ascii="Times New Roman" w:hAnsi="Times New Roman" w:cs="Times New Roman"/>
          <w:sz w:val="26"/>
          <w:szCs w:val="26"/>
        </w:rPr>
        <w:t xml:space="preserve">, M. </w:t>
      </w:r>
      <w:proofErr w:type="spellStart"/>
      <w:r w:rsidRPr="00511C4A">
        <w:rPr>
          <w:rFonts w:ascii="Times New Roman" w:hAnsi="Times New Roman" w:cs="Times New Roman"/>
          <w:sz w:val="26"/>
          <w:szCs w:val="26"/>
        </w:rPr>
        <w:t>Węcowski</w:t>
      </w:r>
      <w:proofErr w:type="spellEnd"/>
      <w:r w:rsidRPr="00511C4A">
        <w:rPr>
          <w:rFonts w:ascii="Times New Roman" w:hAnsi="Times New Roman" w:cs="Times New Roman"/>
          <w:sz w:val="26"/>
          <w:szCs w:val="26"/>
        </w:rPr>
        <w:t>, E.</w:t>
      </w:r>
    </w:p>
    <w:p w14:paraId="25DAE14F" w14:textId="77777777" w:rsidR="00511C4A" w:rsidRPr="00511C4A" w:rsidRDefault="00511C4A" w:rsidP="00511C4A">
      <w:pPr>
        <w:spacing w:after="0" w:line="360" w:lineRule="auto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511C4A">
        <w:rPr>
          <w:rFonts w:ascii="Times New Roman" w:hAnsi="Times New Roman" w:cs="Times New Roman"/>
          <w:sz w:val="26"/>
          <w:szCs w:val="26"/>
        </w:rPr>
        <w:t>Wipszycka</w:t>
      </w:r>
      <w:proofErr w:type="spellEnd"/>
      <w:r w:rsidRPr="00511C4A">
        <w:rPr>
          <w:rFonts w:ascii="Times New Roman" w:hAnsi="Times New Roman" w:cs="Times New Roman"/>
          <w:sz w:val="26"/>
          <w:szCs w:val="26"/>
        </w:rPr>
        <w:t>, A. Wolicki, Historia starożytnych Greków, II: Okres klasyczny, Warszawa 2009, ss. 345-530.</w:t>
      </w:r>
    </w:p>
    <w:p w14:paraId="59026B97" w14:textId="77777777" w:rsidR="00511C4A" w:rsidRPr="00511C4A" w:rsidRDefault="00511C4A" w:rsidP="00511C4A">
      <w:pPr>
        <w:spacing w:after="0" w:line="36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511C4A">
        <w:rPr>
          <w:rFonts w:ascii="Times New Roman" w:hAnsi="Times New Roman" w:cs="Times New Roman"/>
          <w:sz w:val="26"/>
          <w:szCs w:val="26"/>
        </w:rPr>
        <w:t xml:space="preserve">Benedetto </w:t>
      </w:r>
      <w:proofErr w:type="spellStart"/>
      <w:r w:rsidRPr="00511C4A">
        <w:rPr>
          <w:rFonts w:ascii="Times New Roman" w:hAnsi="Times New Roman" w:cs="Times New Roman"/>
          <w:sz w:val="26"/>
          <w:szCs w:val="26"/>
        </w:rPr>
        <w:t>Bravo</w:t>
      </w:r>
      <w:proofErr w:type="spellEnd"/>
      <w:r w:rsidRPr="00511C4A">
        <w:rPr>
          <w:rFonts w:ascii="Times New Roman" w:hAnsi="Times New Roman" w:cs="Times New Roman"/>
          <w:sz w:val="26"/>
          <w:szCs w:val="26"/>
        </w:rPr>
        <w:t>, „Kultura w polis okresu klasycznego” (w:) Historia starożytnych Greków, II: Okres klasyczny, ss. 531-580.</w:t>
      </w:r>
    </w:p>
    <w:p w14:paraId="3C6AAF12" w14:textId="77777777" w:rsidR="00511C4A" w:rsidRPr="00511C4A" w:rsidRDefault="00511C4A" w:rsidP="00511C4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F4C62C4" w14:textId="16EEF0C1" w:rsidR="00511C4A" w:rsidRPr="00511C4A" w:rsidRDefault="00511C4A" w:rsidP="00511C4A">
      <w:pPr>
        <w:spacing w:after="0" w:line="36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511C4A">
        <w:rPr>
          <w:rFonts w:ascii="Times New Roman" w:hAnsi="Times New Roman" w:cs="Times New Roman"/>
          <w:b/>
          <w:bCs/>
          <w:sz w:val="26"/>
          <w:szCs w:val="26"/>
        </w:rPr>
        <w:t>Rzym</w:t>
      </w:r>
      <w:r w:rsidRPr="00511C4A">
        <w:rPr>
          <w:rFonts w:ascii="Times New Roman" w:hAnsi="Times New Roman" w:cs="Times New Roman"/>
          <w:sz w:val="26"/>
          <w:szCs w:val="26"/>
        </w:rPr>
        <w:t>:</w:t>
      </w:r>
    </w:p>
    <w:p w14:paraId="3075EA32" w14:textId="77777777" w:rsidR="00511C4A" w:rsidRPr="00511C4A" w:rsidRDefault="00511C4A" w:rsidP="00511C4A">
      <w:pPr>
        <w:spacing w:after="0" w:line="36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511C4A">
        <w:rPr>
          <w:rFonts w:ascii="Times New Roman" w:hAnsi="Times New Roman" w:cs="Times New Roman"/>
          <w:sz w:val="26"/>
          <w:szCs w:val="26"/>
        </w:rPr>
        <w:t xml:space="preserve">Starożytny Rzym we współczesnych badaniach. Państwo –Społeczeństwo – Gospodarka. Liber in memoriam Lodovici Piotrowicz (red. J. Wolski, T. Kotula, A. </w:t>
      </w:r>
      <w:proofErr w:type="spellStart"/>
      <w:r w:rsidRPr="00511C4A">
        <w:rPr>
          <w:rFonts w:ascii="Times New Roman" w:hAnsi="Times New Roman" w:cs="Times New Roman"/>
          <w:sz w:val="26"/>
          <w:szCs w:val="26"/>
        </w:rPr>
        <w:t>Kunisz</w:t>
      </w:r>
      <w:proofErr w:type="spellEnd"/>
      <w:r w:rsidRPr="00511C4A">
        <w:rPr>
          <w:rFonts w:ascii="Times New Roman" w:hAnsi="Times New Roman" w:cs="Times New Roman"/>
          <w:sz w:val="26"/>
          <w:szCs w:val="26"/>
        </w:rPr>
        <w:t xml:space="preserve">), Kraków 1994, rozdziały: Ewa </w:t>
      </w:r>
      <w:proofErr w:type="spellStart"/>
      <w:r w:rsidRPr="00511C4A">
        <w:rPr>
          <w:rFonts w:ascii="Times New Roman" w:hAnsi="Times New Roman" w:cs="Times New Roman"/>
          <w:sz w:val="26"/>
          <w:szCs w:val="26"/>
        </w:rPr>
        <w:t>Wipszycka</w:t>
      </w:r>
      <w:proofErr w:type="spellEnd"/>
      <w:r w:rsidRPr="00511C4A">
        <w:rPr>
          <w:rFonts w:ascii="Times New Roman" w:hAnsi="Times New Roman" w:cs="Times New Roman"/>
          <w:sz w:val="26"/>
          <w:szCs w:val="26"/>
        </w:rPr>
        <w:t>, „Państwo rzymskie a chrześcijaństwo do początków IV wieku”, ss. 149-189; Jerzy Kolendo, „Rolnictwo rzymskie”, ss. 331-354.</w:t>
      </w:r>
    </w:p>
    <w:p w14:paraId="36A656B5" w14:textId="77777777" w:rsidR="00511C4A" w:rsidRPr="00511C4A" w:rsidRDefault="00511C4A" w:rsidP="00511C4A">
      <w:pPr>
        <w:spacing w:after="0" w:line="36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511C4A">
        <w:rPr>
          <w:rFonts w:ascii="Times New Roman" w:hAnsi="Times New Roman" w:cs="Times New Roman"/>
          <w:sz w:val="26"/>
          <w:szCs w:val="26"/>
        </w:rPr>
        <w:t xml:space="preserve">Michał Faszcza, Bunty w </w:t>
      </w:r>
      <w:proofErr w:type="spellStart"/>
      <w:r w:rsidRPr="00511C4A">
        <w:rPr>
          <w:rFonts w:ascii="Times New Roman" w:hAnsi="Times New Roman" w:cs="Times New Roman"/>
          <w:sz w:val="26"/>
          <w:szCs w:val="26"/>
        </w:rPr>
        <w:t>późnorepublikańskich</w:t>
      </w:r>
      <w:proofErr w:type="spellEnd"/>
      <w:r w:rsidRPr="00511C4A">
        <w:rPr>
          <w:rFonts w:ascii="Times New Roman" w:hAnsi="Times New Roman" w:cs="Times New Roman"/>
          <w:sz w:val="26"/>
          <w:szCs w:val="26"/>
        </w:rPr>
        <w:t xml:space="preserve"> armiach rzymskich (88-30 przed Chr.), Oświęcim 2017.</w:t>
      </w:r>
    </w:p>
    <w:p w14:paraId="26592FBA" w14:textId="77777777" w:rsidR="00511C4A" w:rsidRPr="00511C4A" w:rsidRDefault="00511C4A" w:rsidP="00511C4A">
      <w:pPr>
        <w:spacing w:after="0" w:line="360" w:lineRule="auto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511C4A">
        <w:rPr>
          <w:rFonts w:ascii="Times New Roman" w:hAnsi="Times New Roman" w:cs="Times New Roman"/>
          <w:sz w:val="26"/>
          <w:szCs w:val="26"/>
        </w:rPr>
        <w:t>Kyle</w:t>
      </w:r>
      <w:proofErr w:type="spellEnd"/>
      <w:r w:rsidRPr="00511C4A">
        <w:rPr>
          <w:rFonts w:ascii="Times New Roman" w:hAnsi="Times New Roman" w:cs="Times New Roman"/>
          <w:sz w:val="26"/>
          <w:szCs w:val="26"/>
        </w:rPr>
        <w:t xml:space="preserve"> Harper, Los Rzymu. Klimat, choroby i koniec imperium, Oświęcim 2021.</w:t>
      </w:r>
    </w:p>
    <w:p w14:paraId="3E14F6B0" w14:textId="77777777" w:rsidR="002B7744" w:rsidRDefault="002B7744"/>
    <w:sectPr w:rsidR="002B7744" w:rsidSect="00511C4A"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94"/>
    <w:rsid w:val="002B7744"/>
    <w:rsid w:val="00470A94"/>
    <w:rsid w:val="0051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1719"/>
  <w15:chartTrackingRefBased/>
  <w15:docId w15:val="{3C16AAA0-FAFF-4B34-A216-BCC8E330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Eldaniie Abdurashytova</dc:creator>
  <cp:keywords/>
  <dc:description/>
  <cp:lastModifiedBy>Eldaniie Abdurashytova</cp:lastModifiedBy>
  <cp:revision>3</cp:revision>
  <dcterms:created xsi:type="dcterms:W3CDTF">2024-12-06T17:11:00Z</dcterms:created>
  <dcterms:modified xsi:type="dcterms:W3CDTF">2024-12-06T17:12:00Z</dcterms:modified>
</cp:coreProperties>
</file>