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DB90" w14:textId="199EA1FA" w:rsidR="000953AD" w:rsidRPr="00765867" w:rsidRDefault="00765867" w:rsidP="00765867">
      <w:pPr>
        <w:jc w:val="center"/>
        <w:rPr>
          <w:b/>
          <w:bCs/>
          <w:i/>
          <w:iCs/>
          <w:sz w:val="28"/>
          <w:szCs w:val="28"/>
        </w:rPr>
      </w:pPr>
      <w:r w:rsidRPr="00765867">
        <w:rPr>
          <w:b/>
          <w:bCs/>
          <w:i/>
          <w:iCs/>
          <w:sz w:val="28"/>
          <w:szCs w:val="28"/>
        </w:rPr>
        <w:t>Program finansowania indywidualnych pobytów studyjnych</w:t>
      </w:r>
      <w:r w:rsidRPr="00765867">
        <w:rPr>
          <w:b/>
          <w:bCs/>
          <w:i/>
          <w:iCs/>
          <w:sz w:val="28"/>
          <w:szCs w:val="28"/>
        </w:rPr>
        <w:br/>
        <w:t>dla młodych naukowców w ramach Działania I.3.13</w:t>
      </w:r>
    </w:p>
    <w:p w14:paraId="5E275F16" w14:textId="77777777" w:rsidR="00765867" w:rsidRPr="00D64796" w:rsidRDefault="00765867" w:rsidP="00765867">
      <w:pPr>
        <w:spacing w:after="0" w:line="240" w:lineRule="auto"/>
        <w:jc w:val="both"/>
      </w:pPr>
    </w:p>
    <w:p w14:paraId="13DA2692" w14:textId="2777C6A8" w:rsidR="00313E92" w:rsidRPr="00765867" w:rsidRDefault="00313E92" w:rsidP="0076586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65867">
        <w:rPr>
          <w:b/>
          <w:bCs/>
          <w:sz w:val="24"/>
          <w:szCs w:val="24"/>
        </w:rPr>
        <w:t>Regulamin</w:t>
      </w:r>
    </w:p>
    <w:p w14:paraId="33065999" w14:textId="649C6FAE" w:rsidR="00313E92" w:rsidRDefault="00313E92" w:rsidP="00313E92">
      <w:pPr>
        <w:spacing w:after="0" w:line="240" w:lineRule="auto"/>
        <w:jc w:val="both"/>
      </w:pPr>
    </w:p>
    <w:p w14:paraId="607547FE" w14:textId="445F2668" w:rsidR="000E1296" w:rsidRDefault="000E1296" w:rsidP="00F718DF">
      <w:pPr>
        <w:spacing w:after="0" w:line="240" w:lineRule="auto"/>
        <w:jc w:val="center"/>
      </w:pPr>
      <w:r w:rsidRPr="000E1296">
        <w:t>§</w:t>
      </w:r>
      <w:r>
        <w:t xml:space="preserve"> 1.</w:t>
      </w:r>
      <w:r>
        <w:br/>
        <w:t>Informacje podstawowe</w:t>
      </w:r>
    </w:p>
    <w:p w14:paraId="0634E7A7" w14:textId="77777777" w:rsidR="000E1296" w:rsidRPr="00D64796" w:rsidRDefault="000E1296" w:rsidP="00313E92">
      <w:pPr>
        <w:spacing w:after="0" w:line="240" w:lineRule="auto"/>
        <w:jc w:val="both"/>
      </w:pPr>
    </w:p>
    <w:p w14:paraId="1D595E53" w14:textId="11704008" w:rsidR="00501FAF" w:rsidRPr="00664491" w:rsidRDefault="00501FAF" w:rsidP="00501FAF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64491">
        <w:t xml:space="preserve">Celem inicjatywy jest umożliwienie młodym </w:t>
      </w:r>
      <w:r>
        <w:t>badaczom, historykom globalnym lub antropologom</w:t>
      </w:r>
      <w:r w:rsidRPr="00664491">
        <w:t xml:space="preserve"> afiliowanym na zagranicznych uniwersytetach spędzenia dwóch lub czterech tygodni na pobytach </w:t>
      </w:r>
      <w:r>
        <w:t>studyjnych</w:t>
      </w:r>
      <w:r w:rsidRPr="00664491">
        <w:t xml:space="preserve"> w Polsce</w:t>
      </w:r>
      <w:r>
        <w:t>.</w:t>
      </w:r>
    </w:p>
    <w:p w14:paraId="08845938" w14:textId="10835C9B" w:rsidR="00501FAF" w:rsidRDefault="00501FAF" w:rsidP="00501FAF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</w:t>
      </w:r>
      <w:r w:rsidRPr="00664491">
        <w:t xml:space="preserve">sparcie finansowe ma na celu </w:t>
      </w:r>
      <w:r>
        <w:t>umożliwienie</w:t>
      </w:r>
      <w:r w:rsidRPr="00664491">
        <w:t xml:space="preserve"> wizyt indywidualnych </w:t>
      </w:r>
      <w:r>
        <w:t>badaczy. Ze wsparcia wyłączone są wizyty grupy konferencyjne.</w:t>
      </w:r>
    </w:p>
    <w:p w14:paraId="52AE79FC" w14:textId="60EDD82F" w:rsidR="000E1296" w:rsidRDefault="000E1296" w:rsidP="000E1296">
      <w:pPr>
        <w:spacing w:after="0" w:line="240" w:lineRule="auto"/>
        <w:jc w:val="both"/>
      </w:pPr>
    </w:p>
    <w:p w14:paraId="1F8B6D53" w14:textId="6B8DEB15" w:rsidR="000E1296" w:rsidRPr="005D1DBC" w:rsidRDefault="000E1296" w:rsidP="00F718DF">
      <w:pPr>
        <w:spacing w:after="0" w:line="240" w:lineRule="auto"/>
        <w:jc w:val="center"/>
      </w:pPr>
      <w:r w:rsidRPr="005D1DBC">
        <w:t>§ 2.</w:t>
      </w:r>
      <w:r w:rsidRPr="005D1DBC">
        <w:br/>
        <w:t>Wnioskodawca i wniosek</w:t>
      </w:r>
    </w:p>
    <w:p w14:paraId="3CFA1469" w14:textId="77777777" w:rsidR="000E1296" w:rsidRPr="00664491" w:rsidRDefault="000E1296" w:rsidP="000E1296">
      <w:pPr>
        <w:spacing w:after="0" w:line="240" w:lineRule="auto"/>
        <w:jc w:val="both"/>
      </w:pPr>
    </w:p>
    <w:p w14:paraId="585F5C42" w14:textId="6EBAF654" w:rsidR="00501FAF" w:rsidRPr="00664491" w:rsidRDefault="00501FAF" w:rsidP="000E129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Wnioski w naborze (tj. p</w:t>
      </w:r>
      <w:r w:rsidRPr="00664491">
        <w:t>ropozycje wizyt</w:t>
      </w:r>
      <w:r>
        <w:t>)</w:t>
      </w:r>
      <w:r w:rsidRPr="00664491">
        <w:t xml:space="preserve"> mogą składać </w:t>
      </w:r>
      <w:bookmarkStart w:id="0" w:name="_Hlk199485018"/>
      <w:r w:rsidRPr="00664491">
        <w:t>doktoranci (maksymalnie 2 lata przed ukończeniem studiów doktoranckich) i młodzi naukowcy (maksymalnie 5 lat po doktoracie)</w:t>
      </w:r>
    </w:p>
    <w:bookmarkEnd w:id="0"/>
    <w:p w14:paraId="0B4AD5CA" w14:textId="5B3BBA99" w:rsidR="000E1296" w:rsidRDefault="000E1296" w:rsidP="000E129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Wniosek musi zawierać</w:t>
      </w:r>
    </w:p>
    <w:p w14:paraId="1B0742E7" w14:textId="77777777" w:rsidR="00674162" w:rsidRDefault="00674162" w:rsidP="000E1296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wypełniony formularz zgłoszeniowy – załącznik do „Regulaminu”,</w:t>
      </w:r>
    </w:p>
    <w:p w14:paraId="6186F811" w14:textId="1AB48962" w:rsidR="000E1296" w:rsidRDefault="00501FAF" w:rsidP="000E1296">
      <w:pPr>
        <w:pStyle w:val="Akapitzlist"/>
        <w:numPr>
          <w:ilvl w:val="1"/>
          <w:numId w:val="4"/>
        </w:numPr>
        <w:spacing w:after="0" w:line="240" w:lineRule="auto"/>
        <w:jc w:val="both"/>
      </w:pPr>
      <w:r w:rsidRPr="00D04AF0">
        <w:t>CV</w:t>
      </w:r>
      <w:r w:rsidR="000E1296">
        <w:t xml:space="preserve"> badacza wizytującego</w:t>
      </w:r>
      <w:r w:rsidR="000E1296" w:rsidRPr="00D04AF0">
        <w:t>,</w:t>
      </w:r>
    </w:p>
    <w:p w14:paraId="18D1FADE" w14:textId="452446DD" w:rsidR="000E1296" w:rsidRDefault="00501FAF" w:rsidP="000E1296">
      <w:pPr>
        <w:pStyle w:val="Akapitzlist"/>
        <w:numPr>
          <w:ilvl w:val="1"/>
          <w:numId w:val="4"/>
        </w:numPr>
        <w:spacing w:after="0" w:line="240" w:lineRule="auto"/>
        <w:jc w:val="both"/>
      </w:pPr>
      <w:r w:rsidRPr="00D04AF0">
        <w:t xml:space="preserve">list </w:t>
      </w:r>
      <w:r>
        <w:t xml:space="preserve">polecający </w:t>
      </w:r>
      <w:r w:rsidRPr="00D04AF0">
        <w:t xml:space="preserve">(bezpośrednio od osoby polecającej na skrzynkę pocztową: </w:t>
      </w:r>
      <w:hyperlink r:id="rId5" w:history="1">
        <w:r w:rsidR="000E1296" w:rsidRPr="00901A6D">
          <w:rPr>
            <w:rStyle w:val="Hipercze"/>
          </w:rPr>
          <w:t>globalhistory@uw.edu.pl</w:t>
        </w:r>
      </w:hyperlink>
      <w:r w:rsidR="000E1296" w:rsidRPr="00D04AF0">
        <w:t>),</w:t>
      </w:r>
    </w:p>
    <w:p w14:paraId="2B543D00" w14:textId="0E03C21A" w:rsidR="000E1296" w:rsidRDefault="00501FAF" w:rsidP="000E1296">
      <w:pPr>
        <w:pStyle w:val="Akapitzlist"/>
        <w:numPr>
          <w:ilvl w:val="1"/>
          <w:numId w:val="4"/>
        </w:numPr>
        <w:spacing w:after="0" w:line="240" w:lineRule="auto"/>
        <w:jc w:val="both"/>
      </w:pPr>
      <w:r w:rsidRPr="00D04AF0">
        <w:t>zarys aktualnego projektu badawczego (do 2000 słów</w:t>
      </w:r>
      <w:r w:rsidR="000E1296" w:rsidRPr="00D04AF0">
        <w:t>),</w:t>
      </w:r>
    </w:p>
    <w:p w14:paraId="3F584DE5" w14:textId="77777777" w:rsidR="000E1296" w:rsidRDefault="00501FAF" w:rsidP="000E1296">
      <w:pPr>
        <w:pStyle w:val="Akapitzlist"/>
        <w:numPr>
          <w:ilvl w:val="1"/>
          <w:numId w:val="4"/>
        </w:numPr>
        <w:spacing w:after="0" w:line="240" w:lineRule="auto"/>
        <w:jc w:val="both"/>
      </w:pPr>
      <w:r w:rsidRPr="00D04AF0">
        <w:t xml:space="preserve">list motywacyjny uzasadniający potrzebę pobytu w Polsce, </w:t>
      </w:r>
    </w:p>
    <w:p w14:paraId="63C2A92C" w14:textId="310078FD" w:rsidR="000E1296" w:rsidRDefault="00501FAF" w:rsidP="000E1296">
      <w:pPr>
        <w:pStyle w:val="Akapitzlist"/>
        <w:numPr>
          <w:ilvl w:val="1"/>
          <w:numId w:val="4"/>
        </w:numPr>
        <w:spacing w:after="0" w:line="240" w:lineRule="auto"/>
        <w:jc w:val="both"/>
      </w:pPr>
      <w:r w:rsidRPr="00D04AF0">
        <w:t>plan badawczy na czas pobytu</w:t>
      </w:r>
      <w:r w:rsidR="00F718DF">
        <w:t xml:space="preserve"> z uwzględnieniem zapisów </w:t>
      </w:r>
      <w:r w:rsidR="00F718DF" w:rsidRPr="00F718DF">
        <w:t>§</w:t>
      </w:r>
      <w:r w:rsidR="00F718DF">
        <w:t xml:space="preserve"> 3</w:t>
      </w:r>
      <w:r w:rsidR="000E1296" w:rsidRPr="00D04AF0">
        <w:t>,</w:t>
      </w:r>
    </w:p>
    <w:p w14:paraId="49537246" w14:textId="70D0D9F9" w:rsidR="000E1296" w:rsidRDefault="00501FAF" w:rsidP="000E1296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 xml:space="preserve">imię i </w:t>
      </w:r>
      <w:r w:rsidRPr="00D04AF0">
        <w:t xml:space="preserve">nazwisko pracownika </w:t>
      </w:r>
      <w:r>
        <w:t xml:space="preserve">Wydziału Historii </w:t>
      </w:r>
      <w:r w:rsidRPr="00D04AF0">
        <w:t>UW</w:t>
      </w:r>
      <w:r>
        <w:t xml:space="preserve"> lub Instytutu Etnologii i Antropologii Kulturowej UW</w:t>
      </w:r>
      <w:r w:rsidR="000E1296">
        <w:t>,</w:t>
      </w:r>
      <w:r w:rsidRPr="00D04AF0">
        <w:t xml:space="preserve"> który będzie pełnił rolę </w:t>
      </w:r>
      <w:r>
        <w:t>opiekuna</w:t>
      </w:r>
      <w:r w:rsidR="00E42D2C">
        <w:t>.</w:t>
      </w:r>
    </w:p>
    <w:p w14:paraId="2C1F9FC4" w14:textId="5BAD6B1F" w:rsidR="000E1296" w:rsidRDefault="00501FAF" w:rsidP="000E129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</w:t>
      </w:r>
      <w:r w:rsidRPr="00D04AF0">
        <w:t xml:space="preserve">łożenie wniosku </w:t>
      </w:r>
      <w:r>
        <w:t>powinno nastąpić c</w:t>
      </w:r>
      <w:r w:rsidRPr="00D04AF0">
        <w:t>o najmniej 2 miesiące przed planowanym przyjazdem</w:t>
      </w:r>
      <w:r w:rsidR="000E1296" w:rsidRPr="00D04AF0">
        <w:t>.</w:t>
      </w:r>
    </w:p>
    <w:p w14:paraId="26F360BA" w14:textId="1AE77C54" w:rsidR="00AB46F5" w:rsidRDefault="009C4A8B" w:rsidP="000E129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Pobyt powinien odbyć się w dniach 1.10.2025-</w:t>
      </w:r>
      <w:r w:rsidR="00543368" w:rsidRPr="00543368">
        <w:t>15.12.2025</w:t>
      </w:r>
      <w:r w:rsidR="00AB46F5" w:rsidRPr="00543368">
        <w:t>.</w:t>
      </w:r>
    </w:p>
    <w:p w14:paraId="43FC9DEC" w14:textId="23B62C7E" w:rsidR="00501FAF" w:rsidRDefault="000E1296" w:rsidP="000E129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Wnioski</w:t>
      </w:r>
      <w:r w:rsidRPr="00D04AF0">
        <w:t xml:space="preserve"> </w:t>
      </w:r>
      <w:r w:rsidR="00501FAF" w:rsidRPr="00D04AF0">
        <w:t xml:space="preserve">należy składać na skrzynkę pocztową </w:t>
      </w:r>
      <w:proofErr w:type="spellStart"/>
      <w:r w:rsidR="00501FAF" w:rsidRPr="00D04AF0">
        <w:t>Warsaw</w:t>
      </w:r>
      <w:proofErr w:type="spellEnd"/>
      <w:r w:rsidR="00501FAF" w:rsidRPr="00D04AF0">
        <w:t xml:space="preserve"> Centre for Global </w:t>
      </w:r>
      <w:proofErr w:type="spellStart"/>
      <w:r w:rsidR="00501FAF" w:rsidRPr="00D04AF0">
        <w:t>History</w:t>
      </w:r>
      <w:proofErr w:type="spellEnd"/>
      <w:r w:rsidR="00501FAF" w:rsidRPr="00D04AF0">
        <w:t xml:space="preserve">: </w:t>
      </w:r>
      <w:hyperlink r:id="rId6" w:history="1">
        <w:r w:rsidRPr="00901A6D">
          <w:rPr>
            <w:rStyle w:val="Hipercze"/>
          </w:rPr>
          <w:t>globalhistory@uw.edu.pl</w:t>
        </w:r>
      </w:hyperlink>
    </w:p>
    <w:p w14:paraId="4CCA2714" w14:textId="176A0D2C" w:rsidR="00F27A6F" w:rsidRDefault="00F27A6F" w:rsidP="00F27A6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Kwota przeznaczona na pobyt studyjny wynosi</w:t>
      </w:r>
    </w:p>
    <w:p w14:paraId="4C07C7A5" w14:textId="46BBC655" w:rsidR="00F27A6F" w:rsidRDefault="00F27A6F" w:rsidP="00F27A6F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do 10</w:t>
      </w:r>
      <w:r w:rsidR="005C1885">
        <w:t xml:space="preserve"> </w:t>
      </w:r>
      <w:r>
        <w:t>000</w:t>
      </w:r>
      <w:r w:rsidR="005C1885">
        <w:t>,00</w:t>
      </w:r>
      <w:r>
        <w:t xml:space="preserve"> zł w przypadku pobytów dwutygodniowych lub</w:t>
      </w:r>
    </w:p>
    <w:p w14:paraId="2891BFF0" w14:textId="58C329A2" w:rsidR="00F27A6F" w:rsidRDefault="00F27A6F" w:rsidP="00552C45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do 16</w:t>
      </w:r>
      <w:r w:rsidR="005C1885">
        <w:t xml:space="preserve"> </w:t>
      </w:r>
      <w:r>
        <w:t>000</w:t>
      </w:r>
      <w:r w:rsidR="005C1885">
        <w:t>,00</w:t>
      </w:r>
      <w:r>
        <w:t xml:space="preserve"> zł w przypadku pobytów czterotygodniowych</w:t>
      </w:r>
    </w:p>
    <w:p w14:paraId="249E3FB4" w14:textId="2FBFA893" w:rsidR="00306DBD" w:rsidRDefault="00306DBD" w:rsidP="00306DBD">
      <w:pPr>
        <w:spacing w:after="0" w:line="240" w:lineRule="auto"/>
        <w:ind w:left="708"/>
        <w:jc w:val="both"/>
      </w:pPr>
      <w:r>
        <w:t xml:space="preserve">— z uwzględnieniem </w:t>
      </w:r>
      <w:r w:rsidRPr="00F718DF">
        <w:t>§</w:t>
      </w:r>
      <w:r>
        <w:t xml:space="preserve"> 5 ust. 1.</w:t>
      </w:r>
    </w:p>
    <w:p w14:paraId="7333FB89" w14:textId="453EF606" w:rsidR="00F27A6F" w:rsidRDefault="00F27A6F" w:rsidP="00F27A6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Kwota przeznaczona na pobyt studyjny może zostać wykorzystan</w:t>
      </w:r>
      <w:r w:rsidR="00867477">
        <w:t>a</w:t>
      </w:r>
      <w:r>
        <w:t xml:space="preserve"> </w:t>
      </w:r>
      <w:r w:rsidR="005C1885">
        <w:t xml:space="preserve">wyłącznie </w:t>
      </w:r>
      <w:r>
        <w:t>do pokrycia kosztów</w:t>
      </w:r>
    </w:p>
    <w:p w14:paraId="33D0142A" w14:textId="4F858291" w:rsidR="00F27A6F" w:rsidRDefault="00F27A6F" w:rsidP="00F27A6F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biletu lotniczego lub kolejowego,</w:t>
      </w:r>
    </w:p>
    <w:p w14:paraId="6E2AB078" w14:textId="472104D5" w:rsidR="00F27A6F" w:rsidRDefault="00F27A6F" w:rsidP="00503BED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zakwaterowania</w:t>
      </w:r>
    </w:p>
    <w:p w14:paraId="73AB3F25" w14:textId="77777777" w:rsidR="005C1885" w:rsidRDefault="005C1885" w:rsidP="00867477">
      <w:pPr>
        <w:spacing w:after="0" w:line="240" w:lineRule="auto"/>
        <w:ind w:left="708"/>
        <w:jc w:val="both"/>
      </w:pPr>
      <w:r>
        <w:t xml:space="preserve">— z uwzględnieniem </w:t>
      </w:r>
      <w:r w:rsidRPr="00F718DF">
        <w:t>§</w:t>
      </w:r>
      <w:r>
        <w:t xml:space="preserve"> 5 ust. 1.</w:t>
      </w:r>
    </w:p>
    <w:p w14:paraId="6305752F" w14:textId="31D7EF85" w:rsidR="005C1885" w:rsidRDefault="005C1885" w:rsidP="00E64321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5C1885">
        <w:t>Środki z dofinansowania przyznanego z Programu IDUB muszą zostać wydatkowane, udokumentowane i wprowadzone do ksiąg rachunkowych nie później niż do 31 grudnia 2025</w:t>
      </w:r>
      <w:r w:rsidR="00867477">
        <w:t> </w:t>
      </w:r>
      <w:r w:rsidRPr="005C1885">
        <w:t>r.</w:t>
      </w:r>
    </w:p>
    <w:p w14:paraId="440C90AA" w14:textId="77777777" w:rsidR="00867477" w:rsidRDefault="00867477" w:rsidP="00867477">
      <w:pPr>
        <w:spacing w:after="0" w:line="240" w:lineRule="auto"/>
        <w:jc w:val="both"/>
      </w:pPr>
    </w:p>
    <w:p w14:paraId="2076C13D" w14:textId="13BBD748" w:rsidR="000E1296" w:rsidRDefault="000E1296" w:rsidP="000E1296">
      <w:pPr>
        <w:spacing w:after="0" w:line="240" w:lineRule="auto"/>
        <w:jc w:val="center"/>
      </w:pPr>
      <w:r w:rsidRPr="000E1296">
        <w:t>§</w:t>
      </w:r>
      <w:r>
        <w:t xml:space="preserve"> 3.</w:t>
      </w:r>
      <w:r>
        <w:br/>
        <w:t>Przebieg wizyty</w:t>
      </w:r>
    </w:p>
    <w:p w14:paraId="568E1AB3" w14:textId="77777777" w:rsidR="000E1296" w:rsidRPr="00D04AF0" w:rsidRDefault="000E1296" w:rsidP="000E1296">
      <w:pPr>
        <w:spacing w:after="0" w:line="240" w:lineRule="auto"/>
        <w:jc w:val="both"/>
      </w:pPr>
    </w:p>
    <w:p w14:paraId="4D432EE4" w14:textId="16759B23" w:rsidR="00501FAF" w:rsidRDefault="00501FAF" w:rsidP="005B2287">
      <w:pPr>
        <w:spacing w:after="0" w:line="240" w:lineRule="auto"/>
        <w:jc w:val="both"/>
      </w:pPr>
      <w:r w:rsidRPr="00D04AF0">
        <w:lastRenderedPageBreak/>
        <w:t xml:space="preserve">Podczas pobytu </w:t>
      </w:r>
      <w:r>
        <w:t xml:space="preserve">w Polsce </w:t>
      </w:r>
      <w:r w:rsidR="000E1296">
        <w:t xml:space="preserve">badacz wizytujący jest zobowiązany </w:t>
      </w:r>
      <w:r w:rsidRPr="00D04AF0">
        <w:t xml:space="preserve">do wygłoszenia jednego wykładu w ramach Seminarium Global </w:t>
      </w:r>
      <w:proofErr w:type="spellStart"/>
      <w:r w:rsidRPr="00D04AF0">
        <w:t>History</w:t>
      </w:r>
      <w:proofErr w:type="spellEnd"/>
      <w:r w:rsidRPr="00D04AF0">
        <w:t xml:space="preserve"> im. Mariana </w:t>
      </w:r>
      <w:proofErr w:type="spellStart"/>
      <w:r w:rsidRPr="00D04AF0">
        <w:t>Małowista</w:t>
      </w:r>
      <w:proofErr w:type="spellEnd"/>
      <w:r w:rsidRPr="00D04AF0">
        <w:t xml:space="preserve"> </w:t>
      </w:r>
      <w:r>
        <w:t xml:space="preserve">lub jednego z seminariów </w:t>
      </w:r>
      <w:r w:rsidRPr="00D04AF0">
        <w:t>organizowanych przez Instytut Etnologii i Antropologii Kulturowej Uniwersytetu Warszawskiego</w:t>
      </w:r>
      <w:r w:rsidR="00F718DF">
        <w:t>.</w:t>
      </w:r>
    </w:p>
    <w:p w14:paraId="7E8A3F3C" w14:textId="7392477B" w:rsidR="00F718DF" w:rsidRDefault="00F718DF" w:rsidP="00F718DF">
      <w:pPr>
        <w:spacing w:after="0" w:line="240" w:lineRule="auto"/>
        <w:jc w:val="both"/>
      </w:pPr>
    </w:p>
    <w:p w14:paraId="4DCD2CC6" w14:textId="63DBEA73" w:rsidR="00F718DF" w:rsidRDefault="00F718DF" w:rsidP="00F718DF">
      <w:pPr>
        <w:spacing w:after="0" w:line="240" w:lineRule="auto"/>
        <w:jc w:val="center"/>
      </w:pPr>
      <w:r w:rsidRPr="00F718DF">
        <w:t>§</w:t>
      </w:r>
      <w:r>
        <w:t xml:space="preserve"> 4.</w:t>
      </w:r>
      <w:r>
        <w:br/>
        <w:t>Ocena wniosków</w:t>
      </w:r>
    </w:p>
    <w:p w14:paraId="338E424D" w14:textId="77777777" w:rsidR="00F718DF" w:rsidRDefault="00F718DF" w:rsidP="00F718DF">
      <w:pPr>
        <w:spacing w:after="0" w:line="240" w:lineRule="auto"/>
        <w:jc w:val="both"/>
      </w:pPr>
    </w:p>
    <w:p w14:paraId="04F59117" w14:textId="77777777" w:rsidR="00F27A6F" w:rsidRDefault="00F27A6F" w:rsidP="00F27A6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Wnioski w naborze przyjmowane są w trybie ciągłym.</w:t>
      </w:r>
    </w:p>
    <w:p w14:paraId="256AB799" w14:textId="521C1F66" w:rsidR="00501FAF" w:rsidRDefault="00501FAF" w:rsidP="00F718D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Wnioski są </w:t>
      </w:r>
      <w:r w:rsidR="00F718DF">
        <w:t>kwalifikowane do dofinansowania</w:t>
      </w:r>
      <w:r>
        <w:t xml:space="preserve"> przez trzyosobową komisję wyznaczoną przez </w:t>
      </w:r>
      <w:r w:rsidR="00F718DF">
        <w:t xml:space="preserve">Kierownika </w:t>
      </w:r>
      <w:r>
        <w:t xml:space="preserve">Działania IDUB </w:t>
      </w:r>
      <w:r w:rsidR="00F718DF">
        <w:t>I</w:t>
      </w:r>
      <w:r>
        <w:t>.3.13, maksymalnie w ciągu czterech tygodni od daty złożenia</w:t>
      </w:r>
      <w:r w:rsidR="00F718DF">
        <w:t>.</w:t>
      </w:r>
    </w:p>
    <w:p w14:paraId="1BED5D6E" w14:textId="66FCDD3B" w:rsidR="005C1885" w:rsidRDefault="005C1885" w:rsidP="005C1885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5C1885">
        <w:t>Komisję konkursową i jej Przewodniczą</w:t>
      </w:r>
      <w:r>
        <w:t>cego</w:t>
      </w:r>
      <w:r w:rsidRPr="005C1885">
        <w:t xml:space="preserve"> powołuje Kierownik Programu IDUB.</w:t>
      </w:r>
    </w:p>
    <w:p w14:paraId="3F9F6DAF" w14:textId="22509E48" w:rsidR="007B3356" w:rsidRDefault="007B3356" w:rsidP="00F718D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Przy ocenie wniosku Komisja kieruje się jakością zarysu projektu badawczego oraz planu badawczego.</w:t>
      </w:r>
    </w:p>
    <w:p w14:paraId="5A285398" w14:textId="6E613DDD" w:rsidR="00F718DF" w:rsidRDefault="00F718DF" w:rsidP="00552C45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Decyzję o przyznaniu dofinansowania podejmuje Kierownik Programu IDUB na wniosek Kierownika Działania I.3.13</w:t>
      </w:r>
    </w:p>
    <w:p w14:paraId="05AACF87" w14:textId="3348814E" w:rsidR="00552C45" w:rsidRDefault="00552C45" w:rsidP="00552C45">
      <w:pPr>
        <w:spacing w:after="0" w:line="240" w:lineRule="auto"/>
        <w:jc w:val="both"/>
      </w:pPr>
    </w:p>
    <w:p w14:paraId="7F956E70" w14:textId="1D572AB3" w:rsidR="00552C45" w:rsidRDefault="00552C45" w:rsidP="00552C45">
      <w:pPr>
        <w:spacing w:after="0" w:line="240" w:lineRule="auto"/>
        <w:jc w:val="center"/>
      </w:pPr>
      <w:r w:rsidRPr="00F718DF">
        <w:t>§</w:t>
      </w:r>
      <w:r>
        <w:t xml:space="preserve"> 5.</w:t>
      </w:r>
      <w:r>
        <w:br/>
        <w:t>Postanowienia organizacyjne</w:t>
      </w:r>
    </w:p>
    <w:p w14:paraId="738FE7AC" w14:textId="77777777" w:rsidR="00552C45" w:rsidDel="00F27A6F" w:rsidRDefault="00552C45" w:rsidP="00552C45">
      <w:pPr>
        <w:spacing w:after="0" w:line="240" w:lineRule="auto"/>
        <w:jc w:val="both"/>
      </w:pPr>
    </w:p>
    <w:p w14:paraId="1183DB03" w14:textId="3AD2435D" w:rsidR="00552C45" w:rsidRDefault="00552C45" w:rsidP="00552C45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Przyjazd badacza wizytującego </w:t>
      </w:r>
      <w:r w:rsidR="007D18D9">
        <w:t>po</w:t>
      </w:r>
      <w:r w:rsidR="00557E17">
        <w:t>d</w:t>
      </w:r>
      <w:r w:rsidR="007D18D9">
        <w:t xml:space="preserve">lega Zarządzeniu 130 </w:t>
      </w:r>
      <w:r w:rsidR="007D18D9" w:rsidRPr="007D18D9">
        <w:t>Rektora Uniwersytetu Warszawskiego z dnia 12 grudnia 2018 r. w sprawie Regulaminu przyjmowania gości na Uniwersytecie Warszawskim oraz finansowania kosztów ich pobytu</w:t>
      </w:r>
      <w:r w:rsidR="00066657">
        <w:t xml:space="preserve">, w szczególności zapisom o </w:t>
      </w:r>
      <w:r w:rsidR="00066657" w:rsidRPr="00066657">
        <w:t>Internetow</w:t>
      </w:r>
      <w:r w:rsidR="00066657">
        <w:t>ej</w:t>
      </w:r>
      <w:r w:rsidR="00066657" w:rsidRPr="00066657">
        <w:t xml:space="preserve"> Rejestracj</w:t>
      </w:r>
      <w:r w:rsidR="00066657">
        <w:t>i</w:t>
      </w:r>
      <w:r w:rsidR="00066657" w:rsidRPr="00066657">
        <w:t xml:space="preserve"> Gości Zagranicznych (IRGZ)</w:t>
      </w:r>
      <w:r w:rsidR="00066657">
        <w:t>.</w:t>
      </w:r>
    </w:p>
    <w:p w14:paraId="4AD0A0A0" w14:textId="341089F9" w:rsidR="00501FAF" w:rsidRDefault="00501FAF" w:rsidP="00552C45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Zakupu biletów należy dokonać za pośrednictwem biura podróży współpracującego z Uniwersytetem Warszawskim (</w:t>
      </w:r>
      <w:proofErr w:type="spellStart"/>
      <w:r>
        <w:t>WhyNotTravel</w:t>
      </w:r>
      <w:proofErr w:type="spellEnd"/>
      <w:r>
        <w:t>)</w:t>
      </w:r>
      <w:r w:rsidR="00066657">
        <w:t>.</w:t>
      </w:r>
    </w:p>
    <w:p w14:paraId="40AF0340" w14:textId="0D1A5CA4" w:rsidR="00501FAF" w:rsidRDefault="00501FAF" w:rsidP="00552C45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Rezerwacja noclegu, w jednym z hoteli </w:t>
      </w:r>
      <w:r w:rsidR="002131B7">
        <w:t xml:space="preserve">oferujących preferencyjne stawki dla </w:t>
      </w:r>
      <w:r>
        <w:t xml:space="preserve">UW, następuje za pośrednictwem administracji Wydziału Historii, po uzgodnieniu szczegółów z </w:t>
      </w:r>
      <w:r w:rsidR="00066657">
        <w:t>badaczem wizytującym.</w:t>
      </w:r>
      <w:r w:rsidR="009C4A8B">
        <w:t xml:space="preserve"> Warunkiem skorzystania z innego noclegu jest dopełnienie przez osobę przyjmującą (opiekuna) obowiązującej procedury zakupowej, tzn. złożenie zapytania ofertowego co najmniej trzem usługodawcom i wybranie oferty najkorzystniejszej cenowo, a także wypełnienie wniosku zakupowego.  </w:t>
      </w:r>
    </w:p>
    <w:p w14:paraId="377ACB54" w14:textId="31458EE0" w:rsidR="00313E92" w:rsidRPr="00D04AF0" w:rsidRDefault="00501FAF" w:rsidP="00552C45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Osoba przyjmująca (opiekun) jest odpowiedzialna za pomoc w rezerwacji hotelu i biletów. Opiekun wypełnia również formularze i dokumenty niezbędne do przyjazdu gościa. Formularze rezerwacji biletu i zakwaterowania oraz formularz powiadomienia gościa podpisuje kierownik Działania I.3.13</w:t>
      </w:r>
      <w:r w:rsidR="00066657">
        <w:t>.</w:t>
      </w:r>
    </w:p>
    <w:p w14:paraId="650D334F" w14:textId="69CBE17C" w:rsidR="002939E8" w:rsidRDefault="002939E8"/>
    <w:p w14:paraId="72E7C1B3" w14:textId="71C61FCB" w:rsidR="005B2287" w:rsidRDefault="005B2287" w:rsidP="005B2287">
      <w:pPr>
        <w:spacing w:after="0" w:line="240" w:lineRule="auto"/>
        <w:jc w:val="center"/>
      </w:pPr>
      <w:r w:rsidRPr="00F718DF">
        <w:t>§</w:t>
      </w:r>
      <w:r>
        <w:t xml:space="preserve"> 6.</w:t>
      </w:r>
      <w:r>
        <w:br/>
        <w:t>Postanowienia końcowe</w:t>
      </w:r>
    </w:p>
    <w:p w14:paraId="418A24A9" w14:textId="77777777" w:rsidR="005B2287" w:rsidRDefault="005B2287" w:rsidP="005B2287"/>
    <w:p w14:paraId="4D965339" w14:textId="42EAB763" w:rsidR="005B2287" w:rsidRDefault="005B2287" w:rsidP="005B2287">
      <w:r>
        <w:t>Regulamin wchodzi w życie z dniem opublikowania.</w:t>
      </w:r>
    </w:p>
    <w:sectPr w:rsidR="005B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4A78"/>
    <w:multiLevelType w:val="hybridMultilevel"/>
    <w:tmpl w:val="66FAF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5CC1"/>
    <w:multiLevelType w:val="hybridMultilevel"/>
    <w:tmpl w:val="4E74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92C91"/>
    <w:multiLevelType w:val="hybridMultilevel"/>
    <w:tmpl w:val="4E74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4079"/>
    <w:multiLevelType w:val="hybridMultilevel"/>
    <w:tmpl w:val="4E74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240C"/>
    <w:multiLevelType w:val="hybridMultilevel"/>
    <w:tmpl w:val="4E74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5C9F"/>
    <w:multiLevelType w:val="hybridMultilevel"/>
    <w:tmpl w:val="4A74B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69AB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B4617"/>
    <w:multiLevelType w:val="hybridMultilevel"/>
    <w:tmpl w:val="4A0AB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1792"/>
    <w:multiLevelType w:val="hybridMultilevel"/>
    <w:tmpl w:val="4E74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43449">
    <w:abstractNumId w:val="5"/>
  </w:num>
  <w:num w:numId="2" w16cid:durableId="2046327851">
    <w:abstractNumId w:val="3"/>
  </w:num>
  <w:num w:numId="3" w16cid:durableId="1782720924">
    <w:abstractNumId w:val="0"/>
  </w:num>
  <w:num w:numId="4" w16cid:durableId="64383759">
    <w:abstractNumId w:val="2"/>
  </w:num>
  <w:num w:numId="5" w16cid:durableId="2082481871">
    <w:abstractNumId w:val="7"/>
  </w:num>
  <w:num w:numId="6" w16cid:durableId="2098481228">
    <w:abstractNumId w:val="1"/>
  </w:num>
  <w:num w:numId="7" w16cid:durableId="187378618">
    <w:abstractNumId w:val="4"/>
  </w:num>
  <w:num w:numId="8" w16cid:durableId="1309823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92"/>
    <w:rsid w:val="00066657"/>
    <w:rsid w:val="000953AD"/>
    <w:rsid w:val="000E1296"/>
    <w:rsid w:val="001657F1"/>
    <w:rsid w:val="001A4B35"/>
    <w:rsid w:val="001F2791"/>
    <w:rsid w:val="001F709F"/>
    <w:rsid w:val="002131B7"/>
    <w:rsid w:val="002939E8"/>
    <w:rsid w:val="002A3EC1"/>
    <w:rsid w:val="002C062A"/>
    <w:rsid w:val="00300F8B"/>
    <w:rsid w:val="00303A97"/>
    <w:rsid w:val="00306DBD"/>
    <w:rsid w:val="00313E92"/>
    <w:rsid w:val="0032167A"/>
    <w:rsid w:val="00330992"/>
    <w:rsid w:val="00387F0D"/>
    <w:rsid w:val="003A53EA"/>
    <w:rsid w:val="0040771B"/>
    <w:rsid w:val="004355A3"/>
    <w:rsid w:val="0043675A"/>
    <w:rsid w:val="00453DC4"/>
    <w:rsid w:val="00494377"/>
    <w:rsid w:val="004A4607"/>
    <w:rsid w:val="004E2B77"/>
    <w:rsid w:val="004F3CEC"/>
    <w:rsid w:val="00501FAF"/>
    <w:rsid w:val="00540D38"/>
    <w:rsid w:val="00543368"/>
    <w:rsid w:val="00551C63"/>
    <w:rsid w:val="00552C45"/>
    <w:rsid w:val="00557E17"/>
    <w:rsid w:val="00572C9A"/>
    <w:rsid w:val="0059313E"/>
    <w:rsid w:val="005B2287"/>
    <w:rsid w:val="005C1885"/>
    <w:rsid w:val="005D1DBC"/>
    <w:rsid w:val="006230F5"/>
    <w:rsid w:val="00665706"/>
    <w:rsid w:val="00674162"/>
    <w:rsid w:val="007024B4"/>
    <w:rsid w:val="00753D7E"/>
    <w:rsid w:val="00765867"/>
    <w:rsid w:val="007765A9"/>
    <w:rsid w:val="00790B57"/>
    <w:rsid w:val="0079208A"/>
    <w:rsid w:val="007A5885"/>
    <w:rsid w:val="007A78B6"/>
    <w:rsid w:val="007B3356"/>
    <w:rsid w:val="007D18D9"/>
    <w:rsid w:val="008006E9"/>
    <w:rsid w:val="00814C94"/>
    <w:rsid w:val="00817E6C"/>
    <w:rsid w:val="00867477"/>
    <w:rsid w:val="008676E7"/>
    <w:rsid w:val="00884401"/>
    <w:rsid w:val="008B3481"/>
    <w:rsid w:val="00936CEE"/>
    <w:rsid w:val="00940B5B"/>
    <w:rsid w:val="009C4A8B"/>
    <w:rsid w:val="00A14563"/>
    <w:rsid w:val="00A30932"/>
    <w:rsid w:val="00AB46F5"/>
    <w:rsid w:val="00AD6DAB"/>
    <w:rsid w:val="00B13240"/>
    <w:rsid w:val="00B649F8"/>
    <w:rsid w:val="00B66C53"/>
    <w:rsid w:val="00B7385C"/>
    <w:rsid w:val="00BA671A"/>
    <w:rsid w:val="00BB5F0F"/>
    <w:rsid w:val="00BD2683"/>
    <w:rsid w:val="00C224DB"/>
    <w:rsid w:val="00C51256"/>
    <w:rsid w:val="00C8512B"/>
    <w:rsid w:val="00C9587F"/>
    <w:rsid w:val="00CB1DD3"/>
    <w:rsid w:val="00CB6939"/>
    <w:rsid w:val="00CE7EF6"/>
    <w:rsid w:val="00D16B39"/>
    <w:rsid w:val="00D64796"/>
    <w:rsid w:val="00D86AB9"/>
    <w:rsid w:val="00DF65C4"/>
    <w:rsid w:val="00E15D19"/>
    <w:rsid w:val="00E42D2C"/>
    <w:rsid w:val="00E61C8E"/>
    <w:rsid w:val="00E64321"/>
    <w:rsid w:val="00EC394D"/>
    <w:rsid w:val="00EE1E45"/>
    <w:rsid w:val="00EF4880"/>
    <w:rsid w:val="00F27A6F"/>
    <w:rsid w:val="00F435C4"/>
    <w:rsid w:val="00F6500B"/>
    <w:rsid w:val="00F718DF"/>
    <w:rsid w:val="00F758AE"/>
    <w:rsid w:val="00F816F6"/>
    <w:rsid w:val="00F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0DE8"/>
  <w15:chartTrackingRefBased/>
  <w15:docId w15:val="{5A7483ED-64F3-4DB6-B758-BB9ADBE7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E92"/>
  </w:style>
  <w:style w:type="paragraph" w:styleId="Nagwek1">
    <w:name w:val="heading 1"/>
    <w:basedOn w:val="Normalny"/>
    <w:next w:val="Normalny"/>
    <w:link w:val="Nagwek1Znak"/>
    <w:uiPriority w:val="9"/>
    <w:qFormat/>
    <w:rsid w:val="00313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pitaliki">
    <w:name w:val="kapitaliki"/>
    <w:basedOn w:val="Normalny"/>
    <w:link w:val="kapitalikiZnak"/>
    <w:qFormat/>
    <w:rsid w:val="00F816F6"/>
    <w:pPr>
      <w:widowControl w:val="0"/>
      <w:suppressAutoHyphens/>
      <w:spacing w:after="0" w:line="240" w:lineRule="auto"/>
      <w:ind w:firstLine="709"/>
      <w:jc w:val="both"/>
    </w:pPr>
    <w:rPr>
      <w:bCs/>
      <w:smallCaps/>
      <w:color w:val="000000" w:themeColor="text1"/>
      <w:kern w:val="32"/>
      <w:sz w:val="32"/>
      <w:szCs w:val="32"/>
      <w:shd w:val="clear" w:color="auto" w:fill="FFFFFF"/>
      <w:lang w:val="en-GB" w:eastAsia="ar-SA"/>
    </w:rPr>
  </w:style>
  <w:style w:type="character" w:customStyle="1" w:styleId="kapitalikiZnak">
    <w:name w:val="kapitaliki Znak"/>
    <w:basedOn w:val="Domylnaczcionkaakapitu"/>
    <w:link w:val="kapitaliki"/>
    <w:rsid w:val="00F816F6"/>
    <w:rPr>
      <w:bCs/>
      <w:smallCaps/>
      <w:color w:val="000000" w:themeColor="text1"/>
      <w:kern w:val="32"/>
      <w:sz w:val="32"/>
      <w:szCs w:val="32"/>
      <w:lang w:val="en-GB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13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E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E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E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E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E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E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3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E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E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3E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E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E92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67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E12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29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7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balhistory@uw.edu.pl" TargetMode="External"/><Relationship Id="rId5" Type="http://schemas.openxmlformats.org/officeDocument/2006/relationships/hyperlink" Target="mailto:globalhistory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Pawelczak</dc:creator>
  <cp:keywords/>
  <dc:description/>
  <cp:lastModifiedBy>Marek Pawelczak</cp:lastModifiedBy>
  <cp:revision>2</cp:revision>
  <dcterms:created xsi:type="dcterms:W3CDTF">2025-07-14T10:48:00Z</dcterms:created>
  <dcterms:modified xsi:type="dcterms:W3CDTF">2025-07-14T10:48:00Z</dcterms:modified>
</cp:coreProperties>
</file>