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2AB" w:rsidRDefault="00DE72AB" w:rsidP="00DE72AB">
      <w:pPr>
        <w:rPr>
          <w:b/>
          <w:bCs/>
        </w:rPr>
      </w:pPr>
      <w:r w:rsidRPr="00DE72AB">
        <w:rPr>
          <w:b/>
          <w:bCs/>
        </w:rPr>
        <w:t>Tematy prac rocznych z historii starożytnej 2025-2026</w:t>
      </w:r>
    </w:p>
    <w:p w:rsidR="00DE72AB" w:rsidRDefault="00DE72AB" w:rsidP="00DE72AB">
      <w:pPr>
        <w:rPr>
          <w:b/>
          <w:bCs/>
        </w:rPr>
      </w:pPr>
    </w:p>
    <w:p w:rsidR="00DE72AB" w:rsidRDefault="00DE72AB" w:rsidP="00DE72A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Szanowni Państwo,</w:t>
      </w:r>
    </w:p>
    <w:p w:rsidR="00DE72AB" w:rsidRDefault="00DE72AB" w:rsidP="00DE72A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Podajemy tematy p</w:t>
      </w:r>
      <w:r w:rsidRPr="00553F98">
        <w:rPr>
          <w:rFonts w:ascii="Times New Roman" w:hAnsi="Times New Roman" w:cs="Times New Roman"/>
        </w:rPr>
        <w:t>rac roczn</w:t>
      </w:r>
      <w:r>
        <w:rPr>
          <w:rFonts w:ascii="Times New Roman" w:hAnsi="Times New Roman" w:cs="Times New Roman"/>
        </w:rPr>
        <w:t>ych</w:t>
      </w:r>
      <w:r w:rsidRPr="00553F9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 historii starożytnej w roku akademickim </w:t>
      </w:r>
      <w:r w:rsidRPr="00553F98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5</w:t>
      </w:r>
      <w:r w:rsidRPr="00553F98"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6.</w:t>
      </w:r>
    </w:p>
    <w:p w:rsidR="00F90014" w:rsidRDefault="00717F1C" w:rsidP="00F9001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DE72AB">
        <w:rPr>
          <w:rFonts w:ascii="Times New Roman" w:hAnsi="Times New Roman" w:cs="Times New Roman"/>
        </w:rPr>
        <w:t xml:space="preserve">raca powstaje przez cały rok w kilku </w:t>
      </w:r>
      <w:r w:rsidR="006610D1">
        <w:rPr>
          <w:rFonts w:ascii="Times New Roman" w:hAnsi="Times New Roman" w:cs="Times New Roman"/>
        </w:rPr>
        <w:t xml:space="preserve">obowiązkowych </w:t>
      </w:r>
      <w:r w:rsidR="00DE72AB">
        <w:rPr>
          <w:rFonts w:ascii="Times New Roman" w:hAnsi="Times New Roman" w:cs="Times New Roman"/>
        </w:rPr>
        <w:t xml:space="preserve">etapach: samodzielne przygotowanie bibliografii i ustalenie jej ostatecznej wersji z prowadzącym (do przerwy świątecznej w grudniu); ustalenie konspektu pracy (do końca stycznia); napisanie pierwszej wersji pracy rocznej. Jeżeli pierwsza wersja zostanie przekazana </w:t>
      </w:r>
      <w:r w:rsidR="00C9659B">
        <w:rPr>
          <w:rFonts w:ascii="Times New Roman" w:hAnsi="Times New Roman" w:cs="Times New Roman"/>
        </w:rPr>
        <w:t xml:space="preserve">do końca </w:t>
      </w:r>
      <w:r w:rsidR="00DE72AB">
        <w:rPr>
          <w:rFonts w:ascii="Times New Roman" w:hAnsi="Times New Roman" w:cs="Times New Roman"/>
        </w:rPr>
        <w:t>czerwc</w:t>
      </w:r>
      <w:r w:rsidR="00C9659B">
        <w:rPr>
          <w:rFonts w:ascii="Times New Roman" w:hAnsi="Times New Roman" w:cs="Times New Roman"/>
        </w:rPr>
        <w:t>a</w:t>
      </w:r>
      <w:r w:rsidR="00DE72AB">
        <w:rPr>
          <w:rFonts w:ascii="Times New Roman" w:hAnsi="Times New Roman" w:cs="Times New Roman"/>
        </w:rPr>
        <w:t xml:space="preserve"> (bądź w innym terminie zaproponowanym przez prowadzącego), student ma prawo ją poprawić i dopiero tę ostateczną wersję pracy złożyć do systemu anty</w:t>
      </w:r>
      <w:r w:rsidR="00F90014">
        <w:rPr>
          <w:rFonts w:ascii="Times New Roman" w:hAnsi="Times New Roman" w:cs="Times New Roman"/>
        </w:rPr>
        <w:t>-</w:t>
      </w:r>
      <w:r w:rsidR="00DE72AB">
        <w:rPr>
          <w:rFonts w:ascii="Times New Roman" w:hAnsi="Times New Roman" w:cs="Times New Roman"/>
        </w:rPr>
        <w:t xml:space="preserve">plagiat. </w:t>
      </w:r>
      <w:r w:rsidR="00F90014">
        <w:rPr>
          <w:rFonts w:ascii="Times New Roman" w:hAnsi="Times New Roman" w:cs="Times New Roman"/>
        </w:rPr>
        <w:t xml:space="preserve">Podane terminy są postulowane przez wszystkich pracowników Zakładu, ale konkrety proszę ustalać z </w:t>
      </w:r>
      <w:r>
        <w:rPr>
          <w:rFonts w:ascii="Times New Roman" w:hAnsi="Times New Roman" w:cs="Times New Roman"/>
        </w:rPr>
        <w:t>p</w:t>
      </w:r>
      <w:r w:rsidR="00F90014">
        <w:rPr>
          <w:rFonts w:ascii="Times New Roman" w:hAnsi="Times New Roman" w:cs="Times New Roman"/>
        </w:rPr>
        <w:t xml:space="preserve">rowadzącymi prace. </w:t>
      </w:r>
      <w:r w:rsidR="00DE72AB">
        <w:rPr>
          <w:rFonts w:ascii="Times New Roman" w:hAnsi="Times New Roman" w:cs="Times New Roman"/>
        </w:rPr>
        <w:t xml:space="preserve">Prace </w:t>
      </w:r>
      <w:r>
        <w:rPr>
          <w:rFonts w:ascii="Times New Roman" w:hAnsi="Times New Roman" w:cs="Times New Roman"/>
        </w:rPr>
        <w:t xml:space="preserve">roczne </w:t>
      </w:r>
      <w:r w:rsidR="00DE72AB">
        <w:rPr>
          <w:rFonts w:ascii="Times New Roman" w:hAnsi="Times New Roman" w:cs="Times New Roman"/>
        </w:rPr>
        <w:t xml:space="preserve">oddane po wakacjach będą czytane (zatem i oceniane) tylko raz. Każda wersja pracy </w:t>
      </w:r>
      <w:r w:rsidR="00F90014">
        <w:rPr>
          <w:rFonts w:ascii="Times New Roman" w:hAnsi="Times New Roman" w:cs="Times New Roman"/>
        </w:rPr>
        <w:t xml:space="preserve">powinna zostać </w:t>
      </w:r>
      <w:r w:rsidR="00DE72AB">
        <w:rPr>
          <w:rFonts w:ascii="Times New Roman" w:hAnsi="Times New Roman" w:cs="Times New Roman"/>
        </w:rPr>
        <w:t xml:space="preserve">omówiona </w:t>
      </w:r>
      <w:r w:rsidR="00F90014">
        <w:rPr>
          <w:rFonts w:ascii="Times New Roman" w:hAnsi="Times New Roman" w:cs="Times New Roman"/>
        </w:rPr>
        <w:t xml:space="preserve">ze studentem </w:t>
      </w:r>
      <w:r w:rsidR="00DE72AB">
        <w:rPr>
          <w:rFonts w:ascii="Times New Roman" w:hAnsi="Times New Roman" w:cs="Times New Roman"/>
        </w:rPr>
        <w:t>przez prowadzącego.</w:t>
      </w:r>
    </w:p>
    <w:p w:rsidR="00F90014" w:rsidRPr="00C9659B" w:rsidRDefault="00F90014" w:rsidP="00F90014">
      <w:pPr>
        <w:spacing w:line="360" w:lineRule="auto"/>
        <w:jc w:val="both"/>
        <w:rPr>
          <w:rFonts w:asciiTheme="majorBidi" w:hAnsiTheme="majorBidi" w:cstheme="majorBidi"/>
        </w:rPr>
      </w:pPr>
      <w:r>
        <w:rPr>
          <w:rFonts w:ascii="Times New Roman" w:hAnsi="Times New Roman" w:cs="Times New Roman"/>
        </w:rPr>
        <w:t xml:space="preserve">Na stronie Wydziału </w:t>
      </w:r>
      <w:hyperlink r:id="rId5" w:history="1">
        <w:r w:rsidRPr="00F90014">
          <w:rPr>
            <w:rStyle w:val="Hipercze"/>
          </w:rPr>
          <w:t>http://historia.uw.edu.pl/studia/jak-pisac-prace-roczna-z-historii-starozytnej/</w:t>
        </w:r>
      </w:hyperlink>
      <w:r>
        <w:t xml:space="preserve">  </w:t>
      </w:r>
      <w:r w:rsidR="00C9659B">
        <w:rPr>
          <w:rFonts w:asciiTheme="majorBidi" w:hAnsiTheme="majorBidi" w:cstheme="majorBidi"/>
        </w:rPr>
        <w:t xml:space="preserve">znajdą </w:t>
      </w:r>
      <w:r w:rsidRPr="00F90014">
        <w:rPr>
          <w:rFonts w:asciiTheme="majorBidi" w:hAnsiTheme="majorBidi" w:cstheme="majorBidi"/>
        </w:rPr>
        <w:t xml:space="preserve">Państwo poradnik, który może być pomocny w pisaniu pracy. </w:t>
      </w:r>
      <w:r w:rsidR="00C9659B" w:rsidRPr="00C9659B">
        <w:rPr>
          <w:rFonts w:asciiTheme="majorBidi" w:hAnsiTheme="majorBidi" w:cstheme="majorBidi"/>
        </w:rPr>
        <w:t>Zasady ewentualnego korzystania z AI przy pisaniu pracy rocznej ustalą i przedstawią Państwu poszczególni prowadzący w momencie przyjmowania zapisów. P</w:t>
      </w:r>
      <w:r w:rsidR="00717F1C" w:rsidRPr="00C9659B">
        <w:rPr>
          <w:rFonts w:asciiTheme="majorBidi" w:hAnsiTheme="majorBidi" w:cstheme="majorBidi"/>
        </w:rPr>
        <w:t>rosimy nie ukrywać, że Państwo z AI korzystacie.</w:t>
      </w:r>
    </w:p>
    <w:p w:rsidR="00F90014" w:rsidRDefault="00717F1C" w:rsidP="00F90014">
      <w:pPr>
        <w:spacing w:line="36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Modelowy </w:t>
      </w:r>
      <w:r w:rsidR="00C9659B">
        <w:rPr>
          <w:rFonts w:asciiTheme="majorBidi" w:hAnsiTheme="majorBidi" w:cstheme="majorBidi"/>
        </w:rPr>
        <w:t xml:space="preserve">(i przykładowy) </w:t>
      </w:r>
      <w:r>
        <w:rPr>
          <w:rFonts w:asciiTheme="majorBidi" w:hAnsiTheme="majorBidi" w:cstheme="majorBidi"/>
        </w:rPr>
        <w:t>plan pracy wygląda następująco (przygotował dr P. Nowakowski):</w:t>
      </w:r>
    </w:p>
    <w:p w:rsidR="00717F1C" w:rsidRPr="00717F1C" w:rsidRDefault="00717F1C" w:rsidP="00717F1C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</w:rPr>
      </w:pPr>
      <w:r w:rsidRPr="00717F1C">
        <w:rPr>
          <w:rFonts w:asciiTheme="majorBidi" w:eastAsiaTheme="minorEastAsia" w:hAnsiTheme="majorBidi" w:cstheme="majorBidi"/>
        </w:rPr>
        <w:t>wstęp - naszkicowanie zagadnienia, zaproszenie czytelnika do tematu (maks. 1-</w:t>
      </w:r>
      <w:r w:rsidR="007570C1">
        <w:rPr>
          <w:rFonts w:asciiTheme="majorBidi" w:eastAsiaTheme="minorEastAsia" w:hAnsiTheme="majorBidi" w:cstheme="majorBidi"/>
        </w:rPr>
        <w:t>2</w:t>
      </w:r>
    </w:p>
    <w:p w:rsidR="00717F1C" w:rsidRPr="00717F1C" w:rsidRDefault="00717F1C" w:rsidP="00717F1C">
      <w:pPr>
        <w:spacing w:line="360" w:lineRule="auto"/>
        <w:ind w:left="720"/>
        <w:jc w:val="both"/>
        <w:rPr>
          <w:rFonts w:asciiTheme="majorBidi" w:hAnsiTheme="majorBidi" w:cstheme="majorBidi"/>
        </w:rPr>
      </w:pPr>
      <w:r w:rsidRPr="00717F1C">
        <w:rPr>
          <w:rFonts w:asciiTheme="majorBidi" w:hAnsiTheme="majorBidi" w:cstheme="majorBidi"/>
        </w:rPr>
        <w:t>zdania)</w:t>
      </w:r>
    </w:p>
    <w:p w:rsidR="00717F1C" w:rsidRPr="00717F1C" w:rsidRDefault="00717F1C" w:rsidP="00717F1C">
      <w:pPr>
        <w:spacing w:line="360" w:lineRule="auto"/>
        <w:ind w:left="720"/>
        <w:jc w:val="both"/>
        <w:rPr>
          <w:rFonts w:asciiTheme="majorBidi" w:hAnsiTheme="majorBidi" w:cstheme="majorBidi"/>
        </w:rPr>
      </w:pPr>
      <w:r w:rsidRPr="00717F1C">
        <w:rPr>
          <w:rFonts w:asciiTheme="majorBidi" w:hAnsiTheme="majorBidi" w:cstheme="majorBidi"/>
        </w:rPr>
        <w:t xml:space="preserve">b. krytyka źródła - informacje o autorze lub autorce, jego/jej źródłach i </w:t>
      </w:r>
      <w:proofErr w:type="spellStart"/>
      <w:r w:rsidRPr="00717F1C">
        <w:rPr>
          <w:rFonts w:asciiTheme="majorBidi" w:hAnsiTheme="majorBidi" w:cstheme="majorBidi"/>
        </w:rPr>
        <w:t>wiarygodnościjego</w:t>
      </w:r>
      <w:proofErr w:type="spellEnd"/>
      <w:r w:rsidRPr="00717F1C">
        <w:rPr>
          <w:rFonts w:asciiTheme="majorBidi" w:hAnsiTheme="majorBidi" w:cstheme="majorBidi"/>
        </w:rPr>
        <w:t xml:space="preserve">/jej dzieła: biogram autora lub autorki, jego/jej profil intelektualny, edukacja, konwencja, którą przyjmuje i gatunek, który uprawia oraz idące za tym konsekwencje dla wiarygodności pracy i sposobu przedstawienia informacji, docelowi odbiorcy (elity intelektualne, szeroka publiczność, etc.), szczegółowy cel powstania dzieła (maks. </w:t>
      </w:r>
      <w:r w:rsidR="007570C1">
        <w:rPr>
          <w:rFonts w:asciiTheme="majorBidi" w:hAnsiTheme="majorBidi" w:cstheme="majorBidi"/>
        </w:rPr>
        <w:t xml:space="preserve">2-3 </w:t>
      </w:r>
      <w:r w:rsidRPr="00717F1C">
        <w:rPr>
          <w:rFonts w:asciiTheme="majorBidi" w:hAnsiTheme="majorBidi" w:cstheme="majorBidi"/>
        </w:rPr>
        <w:t>strony)</w:t>
      </w:r>
    </w:p>
    <w:p w:rsidR="00717F1C" w:rsidRPr="00717F1C" w:rsidRDefault="00717F1C" w:rsidP="00717F1C">
      <w:pPr>
        <w:spacing w:line="360" w:lineRule="auto"/>
        <w:ind w:left="720"/>
        <w:jc w:val="both"/>
        <w:rPr>
          <w:rFonts w:asciiTheme="majorBidi" w:hAnsiTheme="majorBidi" w:cstheme="majorBidi"/>
        </w:rPr>
      </w:pPr>
      <w:r w:rsidRPr="00717F1C">
        <w:rPr>
          <w:rFonts w:asciiTheme="majorBidi" w:hAnsiTheme="majorBidi" w:cstheme="majorBidi"/>
        </w:rPr>
        <w:t xml:space="preserve">c. rozwinięcie: analiza adekwatnych do tematu ustępów tekstu źródłowego wyszukanych w czasie kwerendy źródłowej: problematyzacja tematu, czyli wyróżnienie kilku (4–6) problemów badawczych, które naświetlają temat; uporządkowane ich w logiczny sposób jako podrozdziały (unikamy tu porządku chronologicznego a przyjmujemy porządek tematyczny i omawiamy wspólnie materiał o podobnej tematyce zebrany z całego źródła); w każdym problemie–podrozdziale podpięte cytaty źródłowe, które będą analizowane – tzn. nie będą tylko streszczone, a </w:t>
      </w:r>
      <w:r w:rsidRPr="00717F1C">
        <w:rPr>
          <w:rFonts w:asciiTheme="majorBidi" w:hAnsiTheme="majorBidi" w:cstheme="majorBidi"/>
        </w:rPr>
        <w:lastRenderedPageBreak/>
        <w:t>zostanie poddana krytyce ich wiarygodność. Najlepiej od razu podać opinie badaczy/badaczek je komentujących (jest to rdzeń pracy, któremu trzeba poświęcić najwięcej miejsca – ok. 10</w:t>
      </w:r>
      <w:r w:rsidR="007570C1">
        <w:rPr>
          <w:rFonts w:asciiTheme="majorBidi" w:hAnsiTheme="majorBidi" w:cstheme="majorBidi"/>
        </w:rPr>
        <w:t xml:space="preserve"> </w:t>
      </w:r>
      <w:r w:rsidRPr="00717F1C">
        <w:rPr>
          <w:rFonts w:asciiTheme="majorBidi" w:hAnsiTheme="majorBidi" w:cstheme="majorBidi"/>
        </w:rPr>
        <w:t>stron)</w:t>
      </w:r>
    </w:p>
    <w:p w:rsidR="00717F1C" w:rsidRPr="00717F1C" w:rsidRDefault="00717F1C" w:rsidP="00717F1C">
      <w:pPr>
        <w:spacing w:line="360" w:lineRule="auto"/>
        <w:ind w:left="720"/>
        <w:jc w:val="both"/>
        <w:rPr>
          <w:rFonts w:asciiTheme="majorBidi" w:hAnsiTheme="majorBidi" w:cstheme="majorBidi"/>
        </w:rPr>
      </w:pPr>
      <w:r w:rsidRPr="006746BC">
        <w:rPr>
          <w:rFonts w:asciiTheme="majorBidi" w:hAnsiTheme="majorBidi" w:cstheme="majorBidi"/>
        </w:rPr>
        <w:t>d. konkluzje (ok. 0,5–1 strona)</w:t>
      </w:r>
    </w:p>
    <w:p w:rsidR="00F90014" w:rsidRPr="00F90014" w:rsidRDefault="00717F1C" w:rsidP="006865F7">
      <w:pPr>
        <w:spacing w:line="360" w:lineRule="auto"/>
        <w:jc w:val="both"/>
        <w:rPr>
          <w:rFonts w:asciiTheme="majorBidi" w:hAnsiTheme="majorBidi" w:cstheme="majorBidi"/>
        </w:rPr>
      </w:pPr>
      <w:r w:rsidRPr="00717F1C">
        <w:rPr>
          <w:rFonts w:asciiTheme="majorBidi" w:hAnsiTheme="majorBidi" w:cstheme="majorBidi"/>
        </w:rPr>
        <w:tab/>
        <w:t xml:space="preserve">e. [Uwaga: w przeciwieństwie do np. pracy dyplomowej, w pracy rocznej nie </w:t>
      </w:r>
      <w:r w:rsidRPr="00717F1C">
        <w:rPr>
          <w:rFonts w:asciiTheme="majorBidi" w:hAnsiTheme="majorBidi" w:cstheme="majorBidi"/>
        </w:rPr>
        <w:tab/>
        <w:t xml:space="preserve">poświęcamy odrębnego rozdziału na omówienie stanu badań: omówienia </w:t>
      </w:r>
      <w:r w:rsidRPr="00717F1C">
        <w:rPr>
          <w:rFonts w:asciiTheme="majorBidi" w:hAnsiTheme="majorBidi" w:cstheme="majorBidi"/>
        </w:rPr>
        <w:tab/>
        <w:t xml:space="preserve">dotychczasowych prac na wybrany temat i tez w nich zawartych. Funkcję tę </w:t>
      </w:r>
      <w:r w:rsidRPr="00717F1C">
        <w:rPr>
          <w:rFonts w:asciiTheme="majorBidi" w:hAnsiTheme="majorBidi" w:cstheme="majorBidi"/>
        </w:rPr>
        <w:tab/>
        <w:t xml:space="preserve">częściowo spełnia bibliografia </w:t>
      </w:r>
      <w:r w:rsidR="00E60AA3">
        <w:rPr>
          <w:rFonts w:asciiTheme="majorBidi" w:hAnsiTheme="majorBidi" w:cstheme="majorBidi"/>
        </w:rPr>
        <w:t>i</w:t>
      </w:r>
      <w:r w:rsidRPr="00717F1C">
        <w:rPr>
          <w:rFonts w:asciiTheme="majorBidi" w:hAnsiTheme="majorBidi" w:cstheme="majorBidi"/>
        </w:rPr>
        <w:t xml:space="preserve"> komentarz do cytowanych ustępów ze źródła, gdzie </w:t>
      </w:r>
      <w:r w:rsidRPr="00717F1C">
        <w:rPr>
          <w:rFonts w:asciiTheme="majorBidi" w:hAnsiTheme="majorBidi" w:cstheme="majorBidi"/>
        </w:rPr>
        <w:tab/>
        <w:t>wskazujemy na istniejące interpretacje tych miejsc].</w:t>
      </w:r>
    </w:p>
    <w:p w:rsidR="00F90014" w:rsidRPr="00717F1C" w:rsidRDefault="00F90014" w:rsidP="00DE72AB">
      <w:pPr>
        <w:spacing w:line="360" w:lineRule="auto"/>
        <w:jc w:val="both"/>
        <w:rPr>
          <w:rFonts w:ascii="Times New Roman" w:hAnsi="Times New Roman" w:cs="Times New Roman"/>
        </w:rPr>
      </w:pPr>
    </w:p>
    <w:p w:rsidR="00DE72AB" w:rsidRDefault="00717F1C" w:rsidP="00DE72A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 </w:t>
      </w:r>
      <w:r w:rsidRPr="00717F1C">
        <w:rPr>
          <w:rFonts w:ascii="Times New Roman" w:hAnsi="Times New Roman" w:cs="Times New Roman"/>
          <w:b/>
          <w:bCs/>
        </w:rPr>
        <w:t>15 grudnia</w:t>
      </w:r>
      <w:r>
        <w:rPr>
          <w:rFonts w:ascii="Times New Roman" w:hAnsi="Times New Roman" w:cs="Times New Roman"/>
          <w:b/>
          <w:bCs/>
        </w:rPr>
        <w:t xml:space="preserve"> pracownicy Zakładu Historii starożytnej nie prowadzą zapisów </w:t>
      </w:r>
      <w:r w:rsidRPr="00717F1C">
        <w:rPr>
          <w:rFonts w:ascii="Times New Roman" w:hAnsi="Times New Roman" w:cs="Times New Roman"/>
          <w:b/>
          <w:bCs/>
        </w:rPr>
        <w:t>na prace</w:t>
      </w:r>
      <w:r>
        <w:rPr>
          <w:rFonts w:ascii="Times New Roman" w:hAnsi="Times New Roman" w:cs="Times New Roman"/>
        </w:rPr>
        <w:t xml:space="preserve">. W wypadkach szczególnych prosimy o uzyskanie zgody KJD Wydziału Historii, prof. Anety Pieniądz. </w:t>
      </w:r>
      <w:r w:rsidR="00DE72AB" w:rsidRPr="00717F1C">
        <w:rPr>
          <w:rFonts w:ascii="Times New Roman" w:hAnsi="Times New Roman" w:cs="Times New Roman"/>
        </w:rPr>
        <w:t xml:space="preserve">Jeżeli student nie napisze pracy w terminie i zostanie mu udzielone warunkowe zaliczenie roku, ma prawo za zgodą prowadzącego kontynuować rozpoczęty temat w następnym roku akademickim. </w:t>
      </w:r>
    </w:p>
    <w:p w:rsidR="00717F1C" w:rsidRPr="00717F1C" w:rsidRDefault="00717F1C" w:rsidP="00DE72AB">
      <w:pPr>
        <w:spacing w:line="360" w:lineRule="auto"/>
        <w:jc w:val="both"/>
        <w:rPr>
          <w:rFonts w:ascii="Times New Roman" w:hAnsi="Times New Roman" w:cs="Times New Roman"/>
        </w:rPr>
      </w:pPr>
    </w:p>
    <w:p w:rsidR="006865F7" w:rsidRDefault="00DE72AB" w:rsidP="006865F7">
      <w:pPr>
        <w:spacing w:line="360" w:lineRule="auto"/>
        <w:jc w:val="both"/>
        <w:rPr>
          <w:rFonts w:ascii="Times New Roman" w:hAnsi="Times New Roman" w:cs="Times New Roman"/>
        </w:rPr>
      </w:pPr>
      <w:r w:rsidRPr="00717F1C">
        <w:rPr>
          <w:rFonts w:ascii="Times New Roman" w:hAnsi="Times New Roman" w:cs="Times New Roman"/>
        </w:rPr>
        <w:t xml:space="preserve">Przygotowaliśmy dla Państwa </w:t>
      </w:r>
      <w:r w:rsidR="00717F1C" w:rsidRPr="00717F1C">
        <w:rPr>
          <w:rFonts w:ascii="Times New Roman" w:hAnsi="Times New Roman" w:cs="Times New Roman"/>
        </w:rPr>
        <w:t>różnorodną tematyką</w:t>
      </w:r>
      <w:r w:rsidR="006865F7">
        <w:rPr>
          <w:rFonts w:ascii="Times New Roman" w:hAnsi="Times New Roman" w:cs="Times New Roman"/>
        </w:rPr>
        <w:t xml:space="preserve"> prac</w:t>
      </w:r>
      <w:r w:rsidR="00717F1C" w:rsidRPr="00717F1C">
        <w:rPr>
          <w:rFonts w:ascii="Times New Roman" w:hAnsi="Times New Roman" w:cs="Times New Roman"/>
        </w:rPr>
        <w:t xml:space="preserve">. </w:t>
      </w:r>
      <w:r w:rsidR="006865F7">
        <w:rPr>
          <w:rFonts w:ascii="Times New Roman" w:hAnsi="Times New Roman" w:cs="Times New Roman"/>
        </w:rPr>
        <w:t xml:space="preserve">Przy nazwisku prowadzącego znajdziecie Państwo informacje na temat formy zapisów. </w:t>
      </w:r>
      <w:r w:rsidR="00717F1C">
        <w:rPr>
          <w:rFonts w:ascii="Times New Roman" w:hAnsi="Times New Roman" w:cs="Times New Roman"/>
        </w:rPr>
        <w:t>Prosimy o chwilę namysłu przed podjęciem decyzji</w:t>
      </w:r>
      <w:r w:rsidR="006865F7">
        <w:rPr>
          <w:rFonts w:ascii="Times New Roman" w:hAnsi="Times New Roman" w:cs="Times New Roman"/>
        </w:rPr>
        <w:t xml:space="preserve"> i wybór tematu zgodnie z Państwa zainteresowaniami. </w:t>
      </w:r>
      <w:bookmarkStart w:id="0" w:name="_GoBack"/>
      <w:bookmarkEnd w:id="0"/>
    </w:p>
    <w:p w:rsidR="006865F7" w:rsidRDefault="006865F7" w:rsidP="006865F7">
      <w:pPr>
        <w:spacing w:line="360" w:lineRule="auto"/>
        <w:jc w:val="both"/>
        <w:rPr>
          <w:rFonts w:ascii="Times New Roman" w:hAnsi="Times New Roman" w:cs="Times New Roman"/>
        </w:rPr>
      </w:pPr>
    </w:p>
    <w:p w:rsidR="00717F1C" w:rsidRDefault="00DE72AB" w:rsidP="006865F7">
      <w:pPr>
        <w:spacing w:line="360" w:lineRule="auto"/>
        <w:jc w:val="both"/>
        <w:rPr>
          <w:rFonts w:ascii="Times New Roman" w:hAnsi="Times New Roman" w:cs="Times New Roman"/>
        </w:rPr>
      </w:pPr>
      <w:r w:rsidRPr="00717F1C">
        <w:rPr>
          <w:rFonts w:ascii="Times New Roman" w:hAnsi="Times New Roman" w:cs="Times New Roman"/>
        </w:rPr>
        <w:t xml:space="preserve">Wszystkie osoby, które zostałyby bez </w:t>
      </w:r>
      <w:r w:rsidR="006865F7">
        <w:rPr>
          <w:rFonts w:ascii="Times New Roman" w:hAnsi="Times New Roman" w:cs="Times New Roman"/>
        </w:rPr>
        <w:t xml:space="preserve">przydzielonego </w:t>
      </w:r>
      <w:r w:rsidRPr="00717F1C">
        <w:rPr>
          <w:rFonts w:ascii="Times New Roman" w:hAnsi="Times New Roman" w:cs="Times New Roman"/>
        </w:rPr>
        <w:t xml:space="preserve">tematu pracy, proszę o mail na adres: </w:t>
      </w:r>
      <w:hyperlink r:id="rId6" w:history="1">
        <w:r w:rsidR="00F90014" w:rsidRPr="00717F1C">
          <w:rPr>
            <w:rStyle w:val="Hipercze"/>
            <w:rFonts w:ascii="Times New Roman" w:hAnsi="Times New Roman" w:cs="Times New Roman"/>
          </w:rPr>
          <w:t>k.stebnicka@uw.edu.pl</w:t>
        </w:r>
      </w:hyperlink>
      <w:r w:rsidR="006865F7">
        <w:rPr>
          <w:rFonts w:ascii="Times New Roman" w:hAnsi="Times New Roman" w:cs="Times New Roman"/>
        </w:rPr>
        <w:t xml:space="preserve">  </w:t>
      </w:r>
      <w:r w:rsidR="006865F7" w:rsidRPr="00717F1C">
        <w:rPr>
          <w:rFonts w:ascii="Times New Roman" w:hAnsi="Times New Roman" w:cs="Times New Roman"/>
        </w:rPr>
        <w:t>Uprzejmie proszę, aby Państwo nie</w:t>
      </w:r>
      <w:r w:rsidR="006865F7">
        <w:rPr>
          <w:rFonts w:ascii="Times New Roman" w:hAnsi="Times New Roman" w:cs="Times New Roman"/>
        </w:rPr>
        <w:t xml:space="preserve"> pisali w tej sprawie do innych pracowników Zakładu.</w:t>
      </w:r>
    </w:p>
    <w:p w:rsidR="00717F1C" w:rsidRDefault="00717F1C" w:rsidP="00DE72A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Uprzejmie prosimy, aby uwzględniać terminy dyżurów pracowników i nie opuszczać innych zajęć (ani się na nie spóźniać). </w:t>
      </w:r>
    </w:p>
    <w:p w:rsidR="00346F3A" w:rsidRDefault="00346F3A" w:rsidP="00DE72A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Z pozdrowieniami</w:t>
      </w:r>
    </w:p>
    <w:p w:rsidR="00346F3A" w:rsidRDefault="00346F3A" w:rsidP="00DE72A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Krystyna Stebnicka</w:t>
      </w:r>
    </w:p>
    <w:p w:rsidR="009D6765" w:rsidRDefault="009D6765" w:rsidP="00DE72AB">
      <w:pPr>
        <w:spacing w:line="360" w:lineRule="auto"/>
        <w:rPr>
          <w:rFonts w:ascii="Times New Roman" w:hAnsi="Times New Roman" w:cs="Times New Roman"/>
        </w:rPr>
      </w:pPr>
    </w:p>
    <w:p w:rsidR="009D6765" w:rsidRDefault="009D6765" w:rsidP="00DE72AB">
      <w:pPr>
        <w:spacing w:line="360" w:lineRule="auto"/>
        <w:rPr>
          <w:rFonts w:ascii="Times New Roman" w:hAnsi="Times New Roman" w:cs="Times New Roman"/>
        </w:rPr>
      </w:pPr>
    </w:p>
    <w:p w:rsidR="009D6765" w:rsidRDefault="009D6765" w:rsidP="00DE72AB">
      <w:pPr>
        <w:spacing w:line="360" w:lineRule="auto"/>
        <w:rPr>
          <w:rFonts w:ascii="Times New Roman" w:hAnsi="Times New Roman" w:cs="Times New Roman"/>
        </w:rPr>
      </w:pPr>
    </w:p>
    <w:p w:rsidR="009D6765" w:rsidRDefault="009D6765" w:rsidP="00DE72AB">
      <w:pPr>
        <w:spacing w:line="360" w:lineRule="auto"/>
        <w:rPr>
          <w:rFonts w:ascii="Times New Roman" w:hAnsi="Times New Roman" w:cs="Times New Roman"/>
        </w:rPr>
      </w:pPr>
    </w:p>
    <w:p w:rsidR="009D6765" w:rsidRPr="00717F1C" w:rsidRDefault="009D6765" w:rsidP="00DE72AB">
      <w:pPr>
        <w:spacing w:line="360" w:lineRule="auto"/>
        <w:rPr>
          <w:rStyle w:val="Hipercze"/>
          <w:rFonts w:ascii="Times New Roman" w:hAnsi="Times New Roman" w:cs="Times New Roman"/>
        </w:rPr>
      </w:pPr>
    </w:p>
    <w:p w:rsidR="00F90014" w:rsidRPr="00717F1C" w:rsidRDefault="00F90014" w:rsidP="00DE72AB">
      <w:pPr>
        <w:spacing w:line="360" w:lineRule="auto"/>
        <w:rPr>
          <w:rFonts w:ascii="Times New Roman" w:hAnsi="Times New Roman" w:cs="Times New Roman"/>
        </w:rPr>
      </w:pPr>
    </w:p>
    <w:p w:rsidR="00DE72AB" w:rsidRPr="00717F1C" w:rsidRDefault="00DE72AB" w:rsidP="00DE72AB"/>
    <w:p w:rsidR="005D6433" w:rsidRDefault="005D6433" w:rsidP="00DE72AB">
      <w:pPr>
        <w:rPr>
          <w:b/>
          <w:bCs/>
        </w:rPr>
      </w:pPr>
    </w:p>
    <w:p w:rsidR="005D6433" w:rsidRDefault="005D6433" w:rsidP="00DE72AB">
      <w:pPr>
        <w:rPr>
          <w:b/>
          <w:bCs/>
        </w:rPr>
      </w:pPr>
      <w:r>
        <w:rPr>
          <w:b/>
          <w:bCs/>
        </w:rPr>
        <w:t>JAKUB GRUCHALSKI</w:t>
      </w:r>
    </w:p>
    <w:p w:rsidR="005D6433" w:rsidRDefault="005D6433" w:rsidP="00DE72AB">
      <w:pPr>
        <w:rPr>
          <w:b/>
          <w:bCs/>
        </w:rPr>
      </w:pPr>
    </w:p>
    <w:p w:rsidR="005D6433" w:rsidRPr="005D6433" w:rsidRDefault="005D6433" w:rsidP="005D6433">
      <w:r w:rsidRPr="005D6433">
        <w:t>Zgłoszenia przyjmuję podczas dyżuru (piątki, 13:30-14:30 w Zakładzie Historii Starożytnej).</w:t>
      </w:r>
    </w:p>
    <w:p w:rsidR="005D6433" w:rsidRPr="005D6433" w:rsidRDefault="005D6433" w:rsidP="005D6433">
      <w:pPr>
        <w:rPr>
          <w:b/>
          <w:bCs/>
        </w:rPr>
      </w:pPr>
    </w:p>
    <w:p w:rsidR="005D6433" w:rsidRPr="005D6433" w:rsidRDefault="005D6433" w:rsidP="005D6433">
      <w:r w:rsidRPr="005D6433">
        <w:t xml:space="preserve">1. </w:t>
      </w:r>
      <w:proofErr w:type="spellStart"/>
      <w:r w:rsidRPr="005D6433">
        <w:t>Auspicja</w:t>
      </w:r>
      <w:proofErr w:type="spellEnd"/>
      <w:r w:rsidRPr="005D6433">
        <w:t xml:space="preserve"> oczami Cycerona Prawodawcy (De </w:t>
      </w:r>
      <w:proofErr w:type="spellStart"/>
      <w:r w:rsidRPr="005D6433">
        <w:t>legibus</w:t>
      </w:r>
      <w:proofErr w:type="spellEnd"/>
      <w:r w:rsidRPr="005D6433">
        <w:t xml:space="preserve">) i Filozofa (De </w:t>
      </w:r>
      <w:proofErr w:type="spellStart"/>
      <w:r w:rsidRPr="005D6433">
        <w:t>divinatione</w:t>
      </w:r>
      <w:proofErr w:type="spellEnd"/>
      <w:r w:rsidRPr="005D6433">
        <w:t>);</w:t>
      </w:r>
    </w:p>
    <w:p w:rsidR="005D6433" w:rsidRPr="005D6433" w:rsidRDefault="005D6433" w:rsidP="005D6433">
      <w:r w:rsidRPr="005D6433">
        <w:t xml:space="preserve">2. Ostatnia droga Marka </w:t>
      </w:r>
      <w:proofErr w:type="spellStart"/>
      <w:r w:rsidRPr="005D6433">
        <w:t>Crassusa</w:t>
      </w:r>
      <w:proofErr w:type="spellEnd"/>
      <w:r w:rsidRPr="005D6433">
        <w:t xml:space="preserve"> (</w:t>
      </w:r>
      <w:proofErr w:type="gramStart"/>
      <w:r w:rsidRPr="005D6433">
        <w:t>cos</w:t>
      </w:r>
      <w:proofErr w:type="gramEnd"/>
      <w:r w:rsidRPr="005D6433">
        <w:t>. 70): wątki ponadnaturalne w relacjach źródeł</w:t>
      </w:r>
    </w:p>
    <w:p w:rsidR="005D6433" w:rsidRPr="005D6433" w:rsidRDefault="005D6433" w:rsidP="005D6433">
      <w:r w:rsidRPr="005D6433">
        <w:t xml:space="preserve">antycznych od Cycerona do </w:t>
      </w:r>
      <w:proofErr w:type="spellStart"/>
      <w:r w:rsidRPr="005D6433">
        <w:t>Minucjusza</w:t>
      </w:r>
      <w:proofErr w:type="spellEnd"/>
      <w:r w:rsidRPr="005D6433">
        <w:t xml:space="preserve"> Feliksa; </w:t>
      </w:r>
    </w:p>
    <w:p w:rsidR="005D6433" w:rsidRPr="005D6433" w:rsidRDefault="005D6433" w:rsidP="005D6433">
      <w:r w:rsidRPr="005D6433">
        <w:t>3. Pokój kaudyński między mitem a historią: próba ewaluacji historycznej; </w:t>
      </w:r>
    </w:p>
    <w:p w:rsidR="005D6433" w:rsidRPr="005D6433" w:rsidRDefault="005D6433" w:rsidP="005D6433">
      <w:r w:rsidRPr="005D6433">
        <w:t>4. Obraz patrycjuszowskich Claudii w pierwszej dekadzie historii Tytusa Liwiusza; </w:t>
      </w:r>
    </w:p>
    <w:p w:rsidR="005D6433" w:rsidRPr="005D6433" w:rsidRDefault="005D6433" w:rsidP="005D6433">
      <w:r w:rsidRPr="005D6433">
        <w:t>5. Innowacje ustrojowe a </w:t>
      </w:r>
      <w:proofErr w:type="spellStart"/>
      <w:r w:rsidRPr="005D6433">
        <w:t>mos</w:t>
      </w:r>
      <w:proofErr w:type="spellEnd"/>
      <w:r w:rsidRPr="005D6433">
        <w:t xml:space="preserve"> </w:t>
      </w:r>
      <w:proofErr w:type="spellStart"/>
      <w:r w:rsidRPr="005D6433">
        <w:t>maiorum</w:t>
      </w:r>
      <w:proofErr w:type="spellEnd"/>
      <w:r w:rsidRPr="005D6433">
        <w:t> w świetle narracji Tytusa Liwiusza (księgi I-VI); </w:t>
      </w:r>
    </w:p>
    <w:p w:rsidR="005D6433" w:rsidRPr="005D6433" w:rsidRDefault="005D6433" w:rsidP="005D6433">
      <w:r w:rsidRPr="005D6433">
        <w:t>6. Sprawa kapłaństwa Lucjusza Sulli (</w:t>
      </w:r>
      <w:proofErr w:type="gramStart"/>
      <w:r w:rsidRPr="005D6433">
        <w:t>cos</w:t>
      </w:r>
      <w:proofErr w:type="gramEnd"/>
      <w:r w:rsidRPr="005D6433">
        <w:t>. 88): konfrontacja źródeł pisanych i</w:t>
      </w:r>
    </w:p>
    <w:p w:rsidR="005D6433" w:rsidRPr="005D6433" w:rsidRDefault="005D6433" w:rsidP="005D6433">
      <w:r w:rsidRPr="005D6433">
        <w:t>numizmatycznych;</w:t>
      </w:r>
    </w:p>
    <w:p w:rsidR="005D6433" w:rsidRPr="005D6433" w:rsidRDefault="005D6433" w:rsidP="005D6433">
      <w:r w:rsidRPr="005D6433">
        <w:t xml:space="preserve">7. Śmierć </w:t>
      </w:r>
      <w:proofErr w:type="spellStart"/>
      <w:r w:rsidRPr="005D6433">
        <w:t>Gajusza</w:t>
      </w:r>
      <w:proofErr w:type="spellEnd"/>
      <w:r w:rsidRPr="005D6433">
        <w:t xml:space="preserve"> </w:t>
      </w:r>
      <w:proofErr w:type="spellStart"/>
      <w:r w:rsidRPr="005D6433">
        <w:t>Grakcha</w:t>
      </w:r>
      <w:proofErr w:type="spellEnd"/>
      <w:r w:rsidRPr="005D6433">
        <w:t xml:space="preserve"> (tr.pl. 123) w źródłach starożytnych;</w:t>
      </w:r>
    </w:p>
    <w:p w:rsidR="005D6433" w:rsidRPr="005D6433" w:rsidRDefault="005D6433" w:rsidP="005D6433">
      <w:r w:rsidRPr="005D6433">
        <w:t>8. Ustawodawstwo rzymskie w czasach III secesji plebsu (287/286 p.n.e.): zawartość i cele</w:t>
      </w:r>
    </w:p>
    <w:p w:rsidR="005D6433" w:rsidRPr="005D6433" w:rsidRDefault="005D6433" w:rsidP="005D6433">
      <w:r w:rsidRPr="005D6433">
        <w:t>reform; </w:t>
      </w:r>
    </w:p>
    <w:p w:rsidR="005D6433" w:rsidRPr="005D6433" w:rsidRDefault="005D6433" w:rsidP="005D6433">
      <w:r w:rsidRPr="005D6433">
        <w:t>9. Wybory uzupełniające na konsulów roku 44 p.n.e.: konfrontacja przekazów źródłowych; </w:t>
      </w:r>
    </w:p>
    <w:p w:rsidR="005D6433" w:rsidRPr="005D6433" w:rsidRDefault="005D6433" w:rsidP="005D6433">
      <w:r w:rsidRPr="005D6433">
        <w:t xml:space="preserve">10. Debata senacka nad losem </w:t>
      </w:r>
      <w:proofErr w:type="spellStart"/>
      <w:r w:rsidRPr="005D6433">
        <w:t>Kataliniarczyków</w:t>
      </w:r>
      <w:proofErr w:type="spellEnd"/>
      <w:r w:rsidRPr="005D6433">
        <w:t xml:space="preserve"> (5 grudnia 63 r. p.n.e.): próba rekonstrukcji</w:t>
      </w:r>
    </w:p>
    <w:p w:rsidR="005D6433" w:rsidRPr="005D6433" w:rsidRDefault="005D6433" w:rsidP="005D6433">
      <w:r w:rsidRPr="005D6433">
        <w:t>historycznej; </w:t>
      </w:r>
    </w:p>
    <w:p w:rsidR="005D6433" w:rsidRPr="005D6433" w:rsidRDefault="005D6433" w:rsidP="005D6433">
      <w:r w:rsidRPr="005D6433">
        <w:t>11. Kryzysy wyborcze w księgach XXXI-XLV historii Tytusa Liwiusza; </w:t>
      </w:r>
    </w:p>
    <w:p w:rsidR="005D6433" w:rsidRDefault="005D6433" w:rsidP="005D6433">
      <w:r w:rsidRPr="005D6433">
        <w:t>12. Znaki cudowne w trzeciej dekadzie historii Tytusa Liwiusza.</w:t>
      </w:r>
    </w:p>
    <w:p w:rsidR="00C41D39" w:rsidRDefault="00C41D39" w:rsidP="005D6433">
      <w:pPr>
        <w:rPr>
          <w:b/>
          <w:bCs/>
        </w:rPr>
      </w:pPr>
    </w:p>
    <w:p w:rsidR="00E60AA3" w:rsidRDefault="00E60AA3" w:rsidP="005D6433">
      <w:pPr>
        <w:rPr>
          <w:b/>
          <w:bCs/>
        </w:rPr>
      </w:pPr>
      <w:r>
        <w:rPr>
          <w:b/>
          <w:bCs/>
        </w:rPr>
        <w:t>RYSZARD KULESZA</w:t>
      </w:r>
    </w:p>
    <w:p w:rsidR="00E60AA3" w:rsidRDefault="00E60AA3" w:rsidP="005D6433">
      <w:pPr>
        <w:rPr>
          <w:b/>
          <w:bCs/>
        </w:rPr>
      </w:pPr>
    </w:p>
    <w:p w:rsidR="00E60AA3" w:rsidRDefault="00E60AA3" w:rsidP="00E60AA3">
      <w:r>
        <w:t>Zapisy na dyżurze – wtorki, godz. 11.15-12.00, s. 101</w:t>
      </w:r>
    </w:p>
    <w:p w:rsidR="00E60AA3" w:rsidRDefault="00E60AA3" w:rsidP="00E60AA3"/>
    <w:p w:rsidR="00E60AA3" w:rsidRDefault="00E60AA3" w:rsidP="00E60AA3">
      <w:r>
        <w:t>1) Propaganda w polityce Aleksandra Wielkiego (</w:t>
      </w:r>
      <w:proofErr w:type="spellStart"/>
      <w:r>
        <w:t>Arrian</w:t>
      </w:r>
      <w:proofErr w:type="spellEnd"/>
      <w:r>
        <w:t xml:space="preserve">, </w:t>
      </w:r>
      <w:proofErr w:type="spellStart"/>
      <w:r>
        <w:t>Kurcjusz</w:t>
      </w:r>
      <w:proofErr w:type="spellEnd"/>
      <w:r>
        <w:t xml:space="preserve"> Rufus, Plutarch „Żywot</w:t>
      </w:r>
    </w:p>
    <w:p w:rsidR="00E60AA3" w:rsidRDefault="00E60AA3" w:rsidP="00E60AA3">
      <w:r>
        <w:t>Aleksandra”)</w:t>
      </w:r>
    </w:p>
    <w:p w:rsidR="00E60AA3" w:rsidRDefault="00E60AA3" w:rsidP="00E60AA3">
      <w:r>
        <w:t>2) Sparta w dialogach Platona</w:t>
      </w:r>
    </w:p>
    <w:p w:rsidR="00E60AA3" w:rsidRDefault="00E60AA3" w:rsidP="00E60AA3">
      <w:r>
        <w:t>3) Rola Teb w polityce greckiej w V w. p.n.e. (Herodot, Tukidydes, Ksenofont)</w:t>
      </w:r>
    </w:p>
    <w:p w:rsidR="00E60AA3" w:rsidRDefault="00E60AA3" w:rsidP="00E60AA3">
      <w:r>
        <w:t>4) Argolida w tragedii greckiej (Ajschylos, Sofokles, Eurypides)</w:t>
      </w:r>
    </w:p>
    <w:p w:rsidR="00E60AA3" w:rsidRDefault="00E60AA3" w:rsidP="00E60AA3">
      <w:r>
        <w:t xml:space="preserve">5) Greckie drogi (Herodot, Tukidydes, </w:t>
      </w:r>
      <w:proofErr w:type="spellStart"/>
      <w:r>
        <w:t>Pauzaniasz</w:t>
      </w:r>
      <w:proofErr w:type="spellEnd"/>
      <w:r>
        <w:t>)</w:t>
      </w:r>
    </w:p>
    <w:p w:rsidR="00E60AA3" w:rsidRDefault="00E60AA3" w:rsidP="00E60AA3">
      <w:r>
        <w:t>6) Kult boski w polityce Aleksandra (</w:t>
      </w:r>
      <w:proofErr w:type="spellStart"/>
      <w:r>
        <w:t>Arrian</w:t>
      </w:r>
      <w:proofErr w:type="spellEnd"/>
      <w:r>
        <w:t xml:space="preserve">, </w:t>
      </w:r>
      <w:proofErr w:type="spellStart"/>
      <w:r>
        <w:t>Kurcjusz</w:t>
      </w:r>
      <w:proofErr w:type="spellEnd"/>
      <w:r>
        <w:t xml:space="preserve"> Rufus, Plutarch „Żywot Aleksandra”)</w:t>
      </w:r>
    </w:p>
    <w:p w:rsidR="00E60AA3" w:rsidRDefault="00E60AA3" w:rsidP="00E60AA3">
      <w:r>
        <w:t>7) Idealny Spartiata według Ksenofonta</w:t>
      </w:r>
    </w:p>
    <w:p w:rsidR="00E60AA3" w:rsidRDefault="00E60AA3" w:rsidP="00E60AA3">
      <w:r>
        <w:t>8) Szczęście w świetle tragedii Eurypidesa</w:t>
      </w:r>
    </w:p>
    <w:p w:rsidR="00E60AA3" w:rsidRDefault="00E60AA3" w:rsidP="00E60AA3">
      <w:r>
        <w:t>9) Greckie dziki (Homer, tragedie greckie, Herodot)</w:t>
      </w:r>
    </w:p>
    <w:p w:rsidR="00E60AA3" w:rsidRDefault="00E60AA3" w:rsidP="00E60AA3">
      <w:r>
        <w:t>10) Polityczna rola wyroczni w V w. p.n.e. (Herodot, Tukidydes)</w:t>
      </w:r>
    </w:p>
    <w:p w:rsidR="00E60AA3" w:rsidRDefault="00E60AA3" w:rsidP="00E60AA3">
      <w:r>
        <w:t xml:space="preserve">11) Znaczenie polityczne </w:t>
      </w:r>
      <w:proofErr w:type="spellStart"/>
      <w:r>
        <w:t>Tegei</w:t>
      </w:r>
      <w:proofErr w:type="spellEnd"/>
      <w:r>
        <w:t xml:space="preserve"> w V w. p.n.e. (Herodot, Tukidydes, Ksenofont)</w:t>
      </w:r>
    </w:p>
    <w:p w:rsidR="00E60AA3" w:rsidRDefault="00E60AA3" w:rsidP="00E60AA3">
      <w:r>
        <w:t>12) Starość i ludzie starzy w tragedii greckiej</w:t>
      </w:r>
    </w:p>
    <w:p w:rsidR="00E60AA3" w:rsidRDefault="00E60AA3" w:rsidP="00E60AA3">
      <w:r>
        <w:t xml:space="preserve">13) Wizerunek Macedonii w Grecji IV wieku p.n.e. (Demostenes, </w:t>
      </w:r>
      <w:proofErr w:type="spellStart"/>
      <w:r>
        <w:t>Aischines</w:t>
      </w:r>
      <w:proofErr w:type="spellEnd"/>
      <w:r>
        <w:t>)</w:t>
      </w:r>
    </w:p>
    <w:p w:rsidR="00E60AA3" w:rsidRDefault="00E60AA3" w:rsidP="00E60AA3">
      <w:r>
        <w:t>14) Kobiety Platona (pisma Platona)</w:t>
      </w:r>
    </w:p>
    <w:p w:rsidR="00E60AA3" w:rsidRDefault="00E60AA3" w:rsidP="00E60AA3">
      <w:r>
        <w:t>15) Wydarzenia cudowne w polityce Aleksandra Wielkiego (</w:t>
      </w:r>
      <w:proofErr w:type="spellStart"/>
      <w:r>
        <w:t>Arrian</w:t>
      </w:r>
      <w:proofErr w:type="spellEnd"/>
      <w:r>
        <w:t xml:space="preserve">, </w:t>
      </w:r>
      <w:proofErr w:type="spellStart"/>
      <w:r>
        <w:t>Kurcjusz</w:t>
      </w:r>
      <w:proofErr w:type="spellEnd"/>
      <w:r>
        <w:t xml:space="preserve"> Rufus, Plutarch</w:t>
      </w:r>
    </w:p>
    <w:p w:rsidR="00E60AA3" w:rsidRDefault="00E60AA3" w:rsidP="00E60AA3">
      <w:r>
        <w:t xml:space="preserve">„Żywot Aleksandra”, </w:t>
      </w:r>
      <w:proofErr w:type="spellStart"/>
      <w:r>
        <w:t>PseudoKallisthenes</w:t>
      </w:r>
      <w:proofErr w:type="spellEnd"/>
      <w:r>
        <w:t>)</w:t>
      </w:r>
    </w:p>
    <w:p w:rsidR="00E60AA3" w:rsidRDefault="00E60AA3" w:rsidP="00E60AA3">
      <w:r>
        <w:t>16) Miasto i wieś u Arystofanesa</w:t>
      </w:r>
    </w:p>
    <w:p w:rsidR="00E60AA3" w:rsidRDefault="00E60AA3" w:rsidP="00E60AA3">
      <w:r>
        <w:t xml:space="preserve">17) Ideał polityka w Atenach (Demostenes, </w:t>
      </w:r>
      <w:proofErr w:type="spellStart"/>
      <w:r>
        <w:t>Aischines</w:t>
      </w:r>
      <w:proofErr w:type="spellEnd"/>
      <w:r>
        <w:t>)</w:t>
      </w:r>
    </w:p>
    <w:p w:rsidR="00E60AA3" w:rsidRDefault="00E60AA3" w:rsidP="00E60AA3">
      <w:r>
        <w:t xml:space="preserve">18) Przyczyny wojny peloponeskiej w propagandzie Aten i Sparty (Tukidydes, </w:t>
      </w:r>
      <w:proofErr w:type="spellStart"/>
      <w:r>
        <w:t>Diodor</w:t>
      </w:r>
      <w:proofErr w:type="spellEnd"/>
      <w:r>
        <w:t>, Plutarch</w:t>
      </w:r>
    </w:p>
    <w:p w:rsidR="00E60AA3" w:rsidRDefault="00E60AA3" w:rsidP="00E60AA3">
      <w:r>
        <w:lastRenderedPageBreak/>
        <w:t>„Perykles”)</w:t>
      </w:r>
    </w:p>
    <w:p w:rsidR="00E60AA3" w:rsidRDefault="00E60AA3" w:rsidP="00E60AA3">
      <w:r>
        <w:t xml:space="preserve">19) Wizerunek wygnańca w Grecji (Ajschylos, Sofokles, Eurypides, </w:t>
      </w:r>
      <w:proofErr w:type="spellStart"/>
      <w:r>
        <w:t>Isokrates</w:t>
      </w:r>
      <w:proofErr w:type="spellEnd"/>
      <w:r>
        <w:t>)</w:t>
      </w:r>
    </w:p>
    <w:p w:rsidR="00E60AA3" w:rsidRPr="00E60AA3" w:rsidRDefault="00E60AA3" w:rsidP="00E60AA3">
      <w:r>
        <w:t>20) Walki polityczne w Sparcie na przełomie VI i V w. p.n.e. (Herodot, Tukidydes)</w:t>
      </w:r>
    </w:p>
    <w:p w:rsidR="00E60AA3" w:rsidRDefault="00E60AA3" w:rsidP="005D6433">
      <w:pPr>
        <w:rPr>
          <w:b/>
          <w:bCs/>
        </w:rPr>
      </w:pPr>
    </w:p>
    <w:p w:rsidR="00C41D39" w:rsidRDefault="00C41D39" w:rsidP="005D6433">
      <w:pPr>
        <w:rPr>
          <w:b/>
          <w:bCs/>
        </w:rPr>
      </w:pPr>
      <w:r w:rsidRPr="00C41D39">
        <w:rPr>
          <w:b/>
          <w:bCs/>
        </w:rPr>
        <w:t>PAWEŁ NOWAKOWSKI</w:t>
      </w:r>
    </w:p>
    <w:p w:rsidR="00C41D39" w:rsidRPr="00C41D39" w:rsidRDefault="00C41D39" w:rsidP="00C41D39">
      <w:pPr>
        <w:rPr>
          <w:rFonts w:ascii="Times New Roman" w:eastAsia="Times New Roman" w:hAnsi="Times New Roman" w:cs="Times New Roman"/>
          <w:lang w:eastAsia="pl-PL" w:bidi="he-IL"/>
        </w:rPr>
      </w:pPr>
    </w:p>
    <w:p w:rsidR="00C41D39" w:rsidRPr="00C41D39" w:rsidRDefault="00C41D39" w:rsidP="00C41D39">
      <w:pPr>
        <w:rPr>
          <w:rFonts w:ascii="Times New Roman" w:eastAsia="Times New Roman" w:hAnsi="Times New Roman" w:cs="Times New Roman"/>
          <w:lang w:eastAsia="pl-PL" w:bidi="he-IL"/>
        </w:rPr>
      </w:pPr>
      <w:r w:rsidRPr="00C41D39">
        <w:rPr>
          <w:rFonts w:ascii="Times New Roman" w:eastAsia="Times New Roman" w:hAnsi="Times New Roman" w:cs="Times New Roman"/>
          <w:lang w:eastAsia="pl-PL" w:bidi="he-IL"/>
        </w:rPr>
        <w:t>Temat pracy wstępnie rezerwuję po zgłoszeniu przez email (decyduje kolejność zgłoszeń). Do potwierdzenia rezerwacji konieczna jest rozmowa osobista o temacie (podczas konsultacji stacjonarnych lub zdalnie). Termin rozmowy ustalamy indywidualnie, mailowo. </w:t>
      </w:r>
    </w:p>
    <w:p w:rsidR="00C41D39" w:rsidRPr="00C41D39" w:rsidRDefault="00C41D39" w:rsidP="00C41D39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pl-PL" w:bidi="he-IL"/>
        </w:rPr>
      </w:pPr>
      <w:r w:rsidRPr="00C41D39">
        <w:rPr>
          <w:rFonts w:ascii="Times New Roman" w:eastAsia="Times New Roman" w:hAnsi="Times New Roman" w:cs="Times New Roman"/>
          <w:lang w:eastAsia="pl-PL" w:bidi="he-IL"/>
        </w:rPr>
        <w:t>Ustawodawstwo cesarskie wobec chrześcijan w Historii kościelnej Euzebiusza z Cezarei</w:t>
      </w:r>
    </w:p>
    <w:p w:rsidR="00C41D39" w:rsidRPr="00C41D39" w:rsidRDefault="00C41D39" w:rsidP="00C41D39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pl-PL" w:bidi="he-IL"/>
        </w:rPr>
      </w:pPr>
      <w:r w:rsidRPr="00C41D39">
        <w:rPr>
          <w:rFonts w:ascii="Times New Roman" w:eastAsia="Times New Roman" w:hAnsi="Times New Roman" w:cs="Times New Roman"/>
          <w:lang w:eastAsia="pl-PL" w:bidi="he-IL"/>
        </w:rPr>
        <w:t>Wczesne praktyki ascetyczne w Historii kościelnej Euzebiusza z Cezarei</w:t>
      </w:r>
    </w:p>
    <w:p w:rsidR="00C41D39" w:rsidRPr="00C41D39" w:rsidRDefault="00C41D39" w:rsidP="00C41D39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pl-PL" w:bidi="he-IL"/>
        </w:rPr>
      </w:pPr>
      <w:r w:rsidRPr="00C41D39">
        <w:rPr>
          <w:rFonts w:ascii="Times New Roman" w:eastAsia="Times New Roman" w:hAnsi="Times New Roman" w:cs="Times New Roman"/>
          <w:lang w:eastAsia="pl-PL" w:bidi="he-IL"/>
        </w:rPr>
        <w:t>Religijna topografia Konstantynopola wg Historii kościelnej Sokratesa Scholastyka</w:t>
      </w:r>
    </w:p>
    <w:p w:rsidR="00C41D39" w:rsidRPr="00C41D39" w:rsidRDefault="00C41D39" w:rsidP="00C41D39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pl-PL" w:bidi="he-IL"/>
        </w:rPr>
      </w:pPr>
      <w:r w:rsidRPr="00C41D39">
        <w:rPr>
          <w:rFonts w:ascii="Times New Roman" w:eastAsia="Times New Roman" w:hAnsi="Times New Roman" w:cs="Times New Roman"/>
          <w:lang w:eastAsia="pl-PL" w:bidi="he-IL"/>
        </w:rPr>
        <w:t>Praktyczna organizacja synodów wg Historii kościelnej Sokratesa Scholastyka</w:t>
      </w:r>
    </w:p>
    <w:p w:rsidR="00C41D39" w:rsidRPr="00C41D39" w:rsidRDefault="00C41D39" w:rsidP="00C41D39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pl-PL" w:bidi="he-IL"/>
        </w:rPr>
      </w:pPr>
      <w:r w:rsidRPr="00C41D39">
        <w:rPr>
          <w:rFonts w:ascii="Times New Roman" w:eastAsia="Times New Roman" w:hAnsi="Times New Roman" w:cs="Times New Roman"/>
          <w:lang w:eastAsia="pl-PL" w:bidi="he-IL"/>
        </w:rPr>
        <w:t xml:space="preserve">Emocje mnichów w Żywotach Mnichów Cyryla ze </w:t>
      </w:r>
      <w:proofErr w:type="spellStart"/>
      <w:r w:rsidRPr="00C41D39">
        <w:rPr>
          <w:rFonts w:ascii="Times New Roman" w:eastAsia="Times New Roman" w:hAnsi="Times New Roman" w:cs="Times New Roman"/>
          <w:lang w:eastAsia="pl-PL" w:bidi="he-IL"/>
        </w:rPr>
        <w:t>Scytopolis</w:t>
      </w:r>
      <w:proofErr w:type="spellEnd"/>
    </w:p>
    <w:p w:rsidR="00C41D39" w:rsidRPr="00C41D39" w:rsidRDefault="00C41D39" w:rsidP="00C41D39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pl-PL" w:bidi="he-IL"/>
        </w:rPr>
      </w:pPr>
      <w:r w:rsidRPr="00C41D39">
        <w:rPr>
          <w:rFonts w:ascii="Times New Roman" w:eastAsia="Times New Roman" w:hAnsi="Times New Roman" w:cs="Times New Roman"/>
          <w:lang w:eastAsia="pl-PL" w:bidi="he-IL"/>
        </w:rPr>
        <w:t xml:space="preserve">Pokuta w Żywotach Mnichów Cyryla ze </w:t>
      </w:r>
      <w:proofErr w:type="spellStart"/>
      <w:r w:rsidRPr="00C41D39">
        <w:rPr>
          <w:rFonts w:ascii="Times New Roman" w:eastAsia="Times New Roman" w:hAnsi="Times New Roman" w:cs="Times New Roman"/>
          <w:lang w:eastAsia="pl-PL" w:bidi="he-IL"/>
        </w:rPr>
        <w:t>Scytopolis</w:t>
      </w:r>
      <w:proofErr w:type="spellEnd"/>
    </w:p>
    <w:p w:rsidR="00C41D39" w:rsidRPr="00C41D39" w:rsidRDefault="00C41D39" w:rsidP="00C41D39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pl-PL" w:bidi="he-IL"/>
        </w:rPr>
      </w:pPr>
      <w:r w:rsidRPr="00C41D39">
        <w:rPr>
          <w:rFonts w:ascii="Times New Roman" w:eastAsia="Times New Roman" w:hAnsi="Times New Roman" w:cs="Times New Roman"/>
          <w:lang w:eastAsia="pl-PL" w:bidi="he-IL"/>
        </w:rPr>
        <w:t xml:space="preserve">Działalność biskupów Jerozolimy w Żywotach Mnichów Cyryla ze </w:t>
      </w:r>
      <w:proofErr w:type="spellStart"/>
      <w:r w:rsidRPr="00C41D39">
        <w:rPr>
          <w:rFonts w:ascii="Times New Roman" w:eastAsia="Times New Roman" w:hAnsi="Times New Roman" w:cs="Times New Roman"/>
          <w:lang w:eastAsia="pl-PL" w:bidi="he-IL"/>
        </w:rPr>
        <w:t>Scytopolis</w:t>
      </w:r>
      <w:proofErr w:type="spellEnd"/>
    </w:p>
    <w:p w:rsidR="00C41D39" w:rsidRPr="00C41D39" w:rsidRDefault="00C41D39" w:rsidP="00C41D39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pl-PL" w:bidi="he-IL"/>
        </w:rPr>
      </w:pPr>
      <w:r w:rsidRPr="00C41D39">
        <w:rPr>
          <w:rFonts w:ascii="Times New Roman" w:eastAsia="Times New Roman" w:hAnsi="Times New Roman" w:cs="Times New Roman"/>
          <w:lang w:eastAsia="pl-PL" w:bidi="he-IL"/>
        </w:rPr>
        <w:t xml:space="preserve">Zwierzęta i ich symbolika w Żywotach Mnichów Cyryla ze </w:t>
      </w:r>
      <w:proofErr w:type="spellStart"/>
      <w:r w:rsidRPr="00C41D39">
        <w:rPr>
          <w:rFonts w:ascii="Times New Roman" w:eastAsia="Times New Roman" w:hAnsi="Times New Roman" w:cs="Times New Roman"/>
          <w:lang w:eastAsia="pl-PL" w:bidi="he-IL"/>
        </w:rPr>
        <w:t>Scytopolis</w:t>
      </w:r>
      <w:proofErr w:type="spellEnd"/>
    </w:p>
    <w:p w:rsidR="00C41D39" w:rsidRPr="00C41D39" w:rsidRDefault="00C41D39" w:rsidP="00C41D39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pl-PL" w:bidi="he-IL"/>
        </w:rPr>
      </w:pPr>
      <w:r w:rsidRPr="00C41D39">
        <w:rPr>
          <w:rFonts w:ascii="Times New Roman" w:eastAsia="Times New Roman" w:hAnsi="Times New Roman" w:cs="Times New Roman"/>
          <w:lang w:eastAsia="pl-PL" w:bidi="he-IL"/>
        </w:rPr>
        <w:t xml:space="preserve">Podróże i mobilność w późnym antyku w Żywocie </w:t>
      </w:r>
      <w:proofErr w:type="spellStart"/>
      <w:r w:rsidRPr="00C41D39">
        <w:rPr>
          <w:rFonts w:ascii="Times New Roman" w:eastAsia="Times New Roman" w:hAnsi="Times New Roman" w:cs="Times New Roman"/>
          <w:lang w:eastAsia="pl-PL" w:bidi="he-IL"/>
        </w:rPr>
        <w:t>Hilariona</w:t>
      </w:r>
      <w:proofErr w:type="spellEnd"/>
    </w:p>
    <w:p w:rsidR="00C41D39" w:rsidRPr="00C41D39" w:rsidRDefault="00C41D39" w:rsidP="00C41D39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pl-PL" w:bidi="he-IL"/>
        </w:rPr>
      </w:pPr>
      <w:r w:rsidRPr="00C41D39">
        <w:rPr>
          <w:rFonts w:ascii="Times New Roman" w:eastAsia="Times New Roman" w:hAnsi="Times New Roman" w:cs="Times New Roman"/>
          <w:lang w:eastAsia="pl-PL" w:bidi="he-IL"/>
        </w:rPr>
        <w:t xml:space="preserve">Zamieszki w Dziejach </w:t>
      </w:r>
      <w:proofErr w:type="spellStart"/>
      <w:r w:rsidRPr="00C41D39">
        <w:rPr>
          <w:rFonts w:ascii="Times New Roman" w:eastAsia="Times New Roman" w:hAnsi="Times New Roman" w:cs="Times New Roman"/>
          <w:lang w:eastAsia="pl-PL" w:bidi="he-IL"/>
        </w:rPr>
        <w:t>Ammiana</w:t>
      </w:r>
      <w:proofErr w:type="spellEnd"/>
      <w:r w:rsidRPr="00C41D39">
        <w:rPr>
          <w:rFonts w:ascii="Times New Roman" w:eastAsia="Times New Roman" w:hAnsi="Times New Roman" w:cs="Times New Roman"/>
          <w:lang w:eastAsia="pl-PL" w:bidi="he-IL"/>
        </w:rPr>
        <w:t xml:space="preserve"> </w:t>
      </w:r>
      <w:proofErr w:type="spellStart"/>
      <w:r w:rsidRPr="00C41D39">
        <w:rPr>
          <w:rFonts w:ascii="Times New Roman" w:eastAsia="Times New Roman" w:hAnsi="Times New Roman" w:cs="Times New Roman"/>
          <w:lang w:eastAsia="pl-PL" w:bidi="he-IL"/>
        </w:rPr>
        <w:t>Marcellina</w:t>
      </w:r>
      <w:proofErr w:type="spellEnd"/>
    </w:p>
    <w:p w:rsidR="00C41D39" w:rsidRPr="00C41D39" w:rsidRDefault="00C41D39" w:rsidP="00C41D39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pl-PL" w:bidi="he-IL"/>
        </w:rPr>
      </w:pPr>
      <w:r w:rsidRPr="00C41D39">
        <w:rPr>
          <w:rFonts w:ascii="Times New Roman" w:eastAsia="Times New Roman" w:hAnsi="Times New Roman" w:cs="Times New Roman"/>
          <w:lang w:eastAsia="pl-PL" w:bidi="he-IL"/>
        </w:rPr>
        <w:t xml:space="preserve">Wizerunek Persów w Dziejach </w:t>
      </w:r>
      <w:proofErr w:type="spellStart"/>
      <w:r w:rsidRPr="00C41D39">
        <w:rPr>
          <w:rFonts w:ascii="Times New Roman" w:eastAsia="Times New Roman" w:hAnsi="Times New Roman" w:cs="Times New Roman"/>
          <w:lang w:eastAsia="pl-PL" w:bidi="he-IL"/>
        </w:rPr>
        <w:t>Ammiana</w:t>
      </w:r>
      <w:proofErr w:type="spellEnd"/>
      <w:r w:rsidRPr="00C41D39">
        <w:rPr>
          <w:rFonts w:ascii="Times New Roman" w:eastAsia="Times New Roman" w:hAnsi="Times New Roman" w:cs="Times New Roman"/>
          <w:lang w:eastAsia="pl-PL" w:bidi="he-IL"/>
        </w:rPr>
        <w:t xml:space="preserve"> </w:t>
      </w:r>
      <w:proofErr w:type="spellStart"/>
      <w:r w:rsidRPr="00C41D39">
        <w:rPr>
          <w:rFonts w:ascii="Times New Roman" w:eastAsia="Times New Roman" w:hAnsi="Times New Roman" w:cs="Times New Roman"/>
          <w:lang w:eastAsia="pl-PL" w:bidi="he-IL"/>
        </w:rPr>
        <w:t>Marcellina</w:t>
      </w:r>
      <w:proofErr w:type="spellEnd"/>
    </w:p>
    <w:p w:rsidR="00C41D39" w:rsidRPr="00C41D39" w:rsidRDefault="00C41D39" w:rsidP="00C41D39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pl-PL" w:bidi="he-IL"/>
        </w:rPr>
      </w:pPr>
      <w:r w:rsidRPr="00C41D39">
        <w:rPr>
          <w:rFonts w:ascii="Times New Roman" w:eastAsia="Times New Roman" w:hAnsi="Times New Roman" w:cs="Times New Roman"/>
          <w:lang w:eastAsia="pl-PL" w:bidi="he-IL"/>
        </w:rPr>
        <w:t xml:space="preserve">Wyrocznie i dywinacja w Dziejach </w:t>
      </w:r>
      <w:proofErr w:type="spellStart"/>
      <w:r w:rsidRPr="00C41D39">
        <w:rPr>
          <w:rFonts w:ascii="Times New Roman" w:eastAsia="Times New Roman" w:hAnsi="Times New Roman" w:cs="Times New Roman"/>
          <w:lang w:eastAsia="pl-PL" w:bidi="he-IL"/>
        </w:rPr>
        <w:t>Ammiana</w:t>
      </w:r>
      <w:proofErr w:type="spellEnd"/>
      <w:r w:rsidRPr="00C41D39">
        <w:rPr>
          <w:rFonts w:ascii="Times New Roman" w:eastAsia="Times New Roman" w:hAnsi="Times New Roman" w:cs="Times New Roman"/>
          <w:lang w:eastAsia="pl-PL" w:bidi="he-IL"/>
        </w:rPr>
        <w:t xml:space="preserve"> </w:t>
      </w:r>
      <w:proofErr w:type="spellStart"/>
      <w:r w:rsidRPr="00C41D39">
        <w:rPr>
          <w:rFonts w:ascii="Times New Roman" w:eastAsia="Times New Roman" w:hAnsi="Times New Roman" w:cs="Times New Roman"/>
          <w:lang w:eastAsia="pl-PL" w:bidi="he-IL"/>
        </w:rPr>
        <w:t>Marcellina</w:t>
      </w:r>
      <w:proofErr w:type="spellEnd"/>
    </w:p>
    <w:p w:rsidR="00C41D39" w:rsidRPr="00C41D39" w:rsidRDefault="00C41D39" w:rsidP="005D6433">
      <w:pPr>
        <w:rPr>
          <w:b/>
          <w:bCs/>
        </w:rPr>
      </w:pPr>
    </w:p>
    <w:p w:rsidR="005D6433" w:rsidRDefault="005D6433" w:rsidP="00DE72AB">
      <w:pPr>
        <w:rPr>
          <w:b/>
          <w:bCs/>
        </w:rPr>
      </w:pPr>
    </w:p>
    <w:p w:rsidR="00DE72AB" w:rsidRDefault="00FB0197" w:rsidP="00DE72AB">
      <w:pPr>
        <w:rPr>
          <w:b/>
          <w:bCs/>
        </w:rPr>
      </w:pPr>
      <w:r w:rsidRPr="00FB0197">
        <w:rPr>
          <w:b/>
          <w:bCs/>
        </w:rPr>
        <w:t>JACEK RZEPKA</w:t>
      </w:r>
    </w:p>
    <w:p w:rsidR="00C446D5" w:rsidRPr="00FB0197" w:rsidRDefault="00C446D5" w:rsidP="00DE72AB">
      <w:pPr>
        <w:rPr>
          <w:b/>
          <w:bCs/>
        </w:rPr>
      </w:pPr>
    </w:p>
    <w:p w:rsidR="00FB0197" w:rsidRPr="00FB0197" w:rsidRDefault="00FB0197" w:rsidP="00FB0197">
      <w:pPr>
        <w:rPr>
          <w:rFonts w:ascii="Times New Roman" w:eastAsia="Times New Roman" w:hAnsi="Times New Roman" w:cs="Times New Roman"/>
          <w:lang w:eastAsia="pl-PL" w:bidi="he-IL"/>
        </w:rPr>
      </w:pPr>
      <w:r>
        <w:rPr>
          <w:rFonts w:ascii="Times New Roman" w:eastAsia="Times New Roman" w:hAnsi="Times New Roman" w:cs="Times New Roman"/>
          <w:lang w:eastAsia="pl-PL" w:bidi="he-IL"/>
        </w:rPr>
        <w:t>W</w:t>
      </w:r>
      <w:r w:rsidRPr="00FB0197">
        <w:rPr>
          <w:rFonts w:ascii="Times New Roman" w:eastAsia="Times New Roman" w:hAnsi="Times New Roman" w:cs="Times New Roman"/>
          <w:lang w:eastAsia="pl-PL" w:bidi="he-IL"/>
        </w:rPr>
        <w:t xml:space="preserve"> tym roku będę przyjmował zgłoszenie przez email (decy</w:t>
      </w:r>
      <w:r>
        <w:rPr>
          <w:rFonts w:ascii="Times New Roman" w:eastAsia="Times New Roman" w:hAnsi="Times New Roman" w:cs="Times New Roman"/>
          <w:lang w:eastAsia="pl-PL" w:bidi="he-IL"/>
        </w:rPr>
        <w:t>duje</w:t>
      </w:r>
      <w:r w:rsidRPr="00FB0197">
        <w:rPr>
          <w:rFonts w:ascii="Times New Roman" w:eastAsia="Times New Roman" w:hAnsi="Times New Roman" w:cs="Times New Roman"/>
          <w:lang w:eastAsia="pl-PL" w:bidi="he-IL"/>
        </w:rPr>
        <w:t xml:space="preserve"> kolejność zgłoszeń na dany temat).</w:t>
      </w:r>
    </w:p>
    <w:p w:rsidR="00FB0197" w:rsidRDefault="00FB0197" w:rsidP="00DE72AB"/>
    <w:p w:rsidR="00FB0197" w:rsidRDefault="00FB0197" w:rsidP="00FB0197">
      <w:r>
        <w:t xml:space="preserve">1. </w:t>
      </w:r>
      <w:proofErr w:type="spellStart"/>
      <w:r>
        <w:t>Etolowie</w:t>
      </w:r>
      <w:proofErr w:type="spellEnd"/>
      <w:r>
        <w:t xml:space="preserve"> i polityka </w:t>
      </w:r>
      <w:proofErr w:type="spellStart"/>
      <w:r>
        <w:t>etolska</w:t>
      </w:r>
      <w:proofErr w:type="spellEnd"/>
      <w:r>
        <w:t xml:space="preserve"> w okresie hellenistycznym w ocenie Polibiusza.</w:t>
      </w:r>
    </w:p>
    <w:p w:rsidR="00FB0197" w:rsidRDefault="00FB0197" w:rsidP="00FB0197">
      <w:r>
        <w:t xml:space="preserve">2. Liderzy demokratyczni (poza Atenami) w ocenie Ksenofonta </w:t>
      </w:r>
      <w:proofErr w:type="gramStart"/>
      <w:r>
        <w:t>( Historia</w:t>
      </w:r>
      <w:proofErr w:type="gramEnd"/>
      <w:r>
        <w:t xml:space="preserve"> grecka).</w:t>
      </w:r>
    </w:p>
    <w:p w:rsidR="00FB0197" w:rsidRDefault="00FB0197" w:rsidP="00FB0197">
      <w:r>
        <w:t xml:space="preserve">3. Czy innowacje polityczne mogą doprowadzić do dobra (przykład </w:t>
      </w:r>
      <w:proofErr w:type="spellStart"/>
      <w:r>
        <w:t>Agisa</w:t>
      </w:r>
      <w:proofErr w:type="spellEnd"/>
      <w:r>
        <w:t xml:space="preserve"> IV i Kleomenesa III)?</w:t>
      </w:r>
    </w:p>
    <w:p w:rsidR="00FB0197" w:rsidRDefault="00FB0197" w:rsidP="00FB0197">
      <w:r>
        <w:t xml:space="preserve">(na podstawie Żywotów </w:t>
      </w:r>
      <w:proofErr w:type="spellStart"/>
      <w:r>
        <w:t>Agisa</w:t>
      </w:r>
      <w:proofErr w:type="spellEnd"/>
      <w:r>
        <w:t xml:space="preserve"> i Kleomenesa Plutarcha).</w:t>
      </w:r>
    </w:p>
    <w:p w:rsidR="00FB0197" w:rsidRDefault="00FB0197" w:rsidP="00FB0197">
      <w:r>
        <w:t>4. Ideał obywatela federalnego w świetle Historii (Dziejów) Polibiusza.</w:t>
      </w:r>
    </w:p>
    <w:p w:rsidR="00FB0197" w:rsidRDefault="00FB0197" w:rsidP="00FB0197">
      <w:r>
        <w:t>5. Państwa Grecji właściwej jako czynnik polityki rzymskiej w dobie II triumwiratu. (Plutarch,</w:t>
      </w:r>
    </w:p>
    <w:p w:rsidR="00FB0197" w:rsidRDefault="00FB0197" w:rsidP="00FB0197">
      <w:r>
        <w:t>Żywot Antoniusza).</w:t>
      </w:r>
    </w:p>
    <w:p w:rsidR="00FB0197" w:rsidRDefault="00FB0197" w:rsidP="00FB0197">
      <w:r>
        <w:t>6. Kleopatra VII - Macedonka, Greczynka czy Egipcjanka? (Plutarch, Żywot Antoniusza).</w:t>
      </w:r>
    </w:p>
    <w:p w:rsidR="00FB0197" w:rsidRDefault="00FB0197" w:rsidP="00FB0197">
      <w:r>
        <w:t>7. Kobieta w życiu społecznym i politycznym hellenistycznej Sparty (na podstawie Żywotów</w:t>
      </w:r>
    </w:p>
    <w:p w:rsidR="00FB0197" w:rsidRDefault="00FB0197" w:rsidP="00FB0197">
      <w:proofErr w:type="spellStart"/>
      <w:r>
        <w:t>Agisa</w:t>
      </w:r>
      <w:proofErr w:type="spellEnd"/>
      <w:r>
        <w:t xml:space="preserve"> i Kleomenesa Plutarcha).</w:t>
      </w:r>
    </w:p>
    <w:p w:rsidR="00FB0197" w:rsidRDefault="00FB0197" w:rsidP="00FB0197">
      <w:r>
        <w:t>8. Królowie hellenistyczni jako dobroczyńcy państw greckich w świetle Historii (Dziejów)</w:t>
      </w:r>
    </w:p>
    <w:p w:rsidR="00FB0197" w:rsidRDefault="00FB0197" w:rsidP="00FB0197">
      <w:r>
        <w:t>Polibiusza.</w:t>
      </w:r>
    </w:p>
    <w:p w:rsidR="00FB0197" w:rsidRDefault="00FB0197" w:rsidP="00FB0197">
      <w:r>
        <w:t>9. Marek Antoniusz triumwir jako naśladowca Aleksandra Wielkiego (Plutarch, Żywot</w:t>
      </w:r>
    </w:p>
    <w:p w:rsidR="00FB0197" w:rsidRDefault="00FB0197" w:rsidP="00FB0197">
      <w:r>
        <w:t>Antoniusza).</w:t>
      </w:r>
    </w:p>
    <w:p w:rsidR="00FB0197" w:rsidRDefault="00FB0197" w:rsidP="00FB0197">
      <w:r>
        <w:t>10. Czy federacje mogą pozwalać na secesję państw członkowskich (przykład Związku</w:t>
      </w:r>
    </w:p>
    <w:p w:rsidR="00FB0197" w:rsidRDefault="00FB0197" w:rsidP="00FB0197">
      <w:r>
        <w:t>Achajskiego)? (Polibiusz, Dzieje)</w:t>
      </w:r>
    </w:p>
    <w:p w:rsidR="00FB0197" w:rsidRDefault="00FB0197" w:rsidP="00FB0197">
      <w:r>
        <w:lastRenderedPageBreak/>
        <w:t xml:space="preserve">11. Miejsce zwycięstwa nad Celtami w polityce wizerunkowej Związku </w:t>
      </w:r>
      <w:proofErr w:type="spellStart"/>
      <w:r>
        <w:t>Etolskiego</w:t>
      </w:r>
      <w:proofErr w:type="spellEnd"/>
      <w:r>
        <w:t xml:space="preserve"> (na podstawie</w:t>
      </w:r>
    </w:p>
    <w:p w:rsidR="00FB0197" w:rsidRDefault="00FB0197" w:rsidP="00FB0197">
      <w:r>
        <w:t xml:space="preserve">Wędrówki po Helladzie </w:t>
      </w:r>
      <w:proofErr w:type="spellStart"/>
      <w:r>
        <w:t>Pauzaniasza</w:t>
      </w:r>
      <w:proofErr w:type="spellEnd"/>
      <w:r>
        <w:t>)</w:t>
      </w:r>
    </w:p>
    <w:p w:rsidR="00FB0197" w:rsidRDefault="00FB0197" w:rsidP="00FB0197">
      <w:r>
        <w:t>12. Królowe jako czynnik sprawczy w życiu politycznym świata hellenistycznego w świetle Historii</w:t>
      </w:r>
    </w:p>
    <w:p w:rsidR="00FB0197" w:rsidRDefault="00FB0197" w:rsidP="00FB0197">
      <w:r>
        <w:t>(Dziejów) Polibiusza.</w:t>
      </w:r>
    </w:p>
    <w:p w:rsidR="00FB0197" w:rsidRDefault="00FB0197" w:rsidP="00FB0197">
      <w:r>
        <w:t>13. Czy w ocenie Polibiusza dwory królewskie dobrze służyły monarchom hellenistycznym?</w:t>
      </w:r>
    </w:p>
    <w:p w:rsidR="00FB0197" w:rsidRDefault="00FB0197" w:rsidP="00FB0197">
      <w:r>
        <w:t>14. Oligarchia i oligarchowie w państwach Grecji hellenistycznej (Polibiusz, Dzieje)</w:t>
      </w:r>
    </w:p>
    <w:p w:rsidR="00FB0197" w:rsidRDefault="00FB0197" w:rsidP="00FB0197">
      <w:r>
        <w:t xml:space="preserve">15. Kryzys </w:t>
      </w:r>
      <w:proofErr w:type="spellStart"/>
      <w:r>
        <w:t>Boecji</w:t>
      </w:r>
      <w:proofErr w:type="spellEnd"/>
      <w:r>
        <w:t xml:space="preserve"> w okresie hellenistycznym w świetle Historii (Dziejów) Polibiusza.</w:t>
      </w:r>
    </w:p>
    <w:p w:rsidR="00FB0197" w:rsidRDefault="00FB0197" w:rsidP="00FB0197">
      <w:r>
        <w:t>16. Ateny, Ateńczycy i polityka ateńska w okresie hellenistycznym w ocenie Polibiusza.</w:t>
      </w:r>
    </w:p>
    <w:p w:rsidR="00FB0197" w:rsidRDefault="00FB0197" w:rsidP="00FB0197">
      <w:r>
        <w:t xml:space="preserve">17. Kłopoty z oceną postaci </w:t>
      </w:r>
      <w:proofErr w:type="spellStart"/>
      <w:r>
        <w:t>Fokiona</w:t>
      </w:r>
      <w:proofErr w:type="spellEnd"/>
      <w:r>
        <w:t xml:space="preserve"> z Aten (Plutarch, Żywot </w:t>
      </w:r>
      <w:proofErr w:type="spellStart"/>
      <w:r>
        <w:t>Fokiona</w:t>
      </w:r>
      <w:proofErr w:type="spellEnd"/>
      <w:r>
        <w:t xml:space="preserve"> [</w:t>
      </w:r>
      <w:proofErr w:type="spellStart"/>
      <w:r>
        <w:t>Focjona</w:t>
      </w:r>
      <w:proofErr w:type="spellEnd"/>
      <w:r>
        <w:t>]).</w:t>
      </w:r>
    </w:p>
    <w:p w:rsidR="00FB0197" w:rsidRDefault="00FB0197" w:rsidP="00FB0197">
      <w:r>
        <w:t>18. Uzurpatorzy w monarchiach hellenistycznych – próba portretu zbiorowego na podstawie</w:t>
      </w:r>
    </w:p>
    <w:p w:rsidR="00FB0197" w:rsidRDefault="00FB0197" w:rsidP="00FB0197">
      <w:r>
        <w:t>Historii (Dziejów) Polibiusza.</w:t>
      </w:r>
    </w:p>
    <w:p w:rsidR="00FB0197" w:rsidRDefault="00FB0197" w:rsidP="00FB0197">
      <w:r>
        <w:t xml:space="preserve">19. Ocena monarchii hellenistycznej w Wędrówce po Helladzie </w:t>
      </w:r>
      <w:proofErr w:type="spellStart"/>
      <w:r>
        <w:t>Pauzaniasza</w:t>
      </w:r>
      <w:proofErr w:type="spellEnd"/>
      <w:r>
        <w:t>.</w:t>
      </w:r>
    </w:p>
    <w:p w:rsidR="00FB0197" w:rsidRDefault="00FB0197" w:rsidP="00FB0197">
      <w:r>
        <w:t xml:space="preserve">20. Znaczenie okresu diadochów w historii Aten w ocenie </w:t>
      </w:r>
      <w:proofErr w:type="spellStart"/>
      <w:r>
        <w:t>Pauzaniasza</w:t>
      </w:r>
      <w:proofErr w:type="spellEnd"/>
      <w:r>
        <w:t xml:space="preserve"> (Wędrówka po Helladzie).</w:t>
      </w:r>
    </w:p>
    <w:p w:rsidR="005D6433" w:rsidRPr="00717F1C" w:rsidRDefault="005D6433" w:rsidP="00FB0197"/>
    <w:p w:rsidR="00DE72AB" w:rsidRDefault="00DE72AB" w:rsidP="00DE72AB">
      <w:pPr>
        <w:rPr>
          <w:b/>
          <w:bCs/>
        </w:rPr>
      </w:pPr>
      <w:r w:rsidRPr="00346F3A">
        <w:rPr>
          <w:b/>
          <w:bCs/>
        </w:rPr>
        <w:t>KRYSTYNA STEBNICKA</w:t>
      </w:r>
    </w:p>
    <w:p w:rsidR="00C446D5" w:rsidRPr="00346F3A" w:rsidRDefault="00C446D5" w:rsidP="00DE72AB">
      <w:pPr>
        <w:rPr>
          <w:b/>
          <w:bCs/>
        </w:rPr>
      </w:pPr>
    </w:p>
    <w:p w:rsidR="00346F3A" w:rsidRPr="00346F3A" w:rsidRDefault="00DE72AB" w:rsidP="005D6433">
      <w:pPr>
        <w:jc w:val="both"/>
        <w:rPr>
          <w:rFonts w:ascii="Times New Roman" w:eastAsia="Times New Roman" w:hAnsi="Times New Roman" w:cs="Times New Roman"/>
          <w:lang w:eastAsia="pl-PL" w:bidi="he-IL"/>
        </w:rPr>
      </w:pPr>
      <w:r w:rsidRPr="00717F1C">
        <w:t xml:space="preserve">Na studiach dziennych przyjmę jedynie 10 osób. </w:t>
      </w:r>
      <w:r w:rsidR="00346F3A">
        <w:t xml:space="preserve"> Wszystkich chętnych zapraszam na</w:t>
      </w:r>
      <w:r w:rsidR="009D6765">
        <w:t xml:space="preserve"> </w:t>
      </w:r>
      <w:r w:rsidR="00346F3A">
        <w:t xml:space="preserve">spotkanie online w dniu 17 listopada, poniedziałek, o godz. 18. Oto link: </w:t>
      </w:r>
      <w:r w:rsidR="00346F3A" w:rsidRPr="00346F3A">
        <w:rPr>
          <w:rFonts w:ascii="Times New Roman" w:eastAsia="Times New Roman" w:hAnsi="Times New Roman" w:cs="Times New Roman"/>
          <w:lang w:eastAsia="pl-PL" w:bidi="he-IL"/>
        </w:rPr>
        <w:fldChar w:fldCharType="begin"/>
      </w:r>
      <w:r w:rsidR="00346F3A" w:rsidRPr="00346F3A">
        <w:rPr>
          <w:rFonts w:ascii="Times New Roman" w:eastAsia="Times New Roman" w:hAnsi="Times New Roman" w:cs="Times New Roman"/>
          <w:lang w:eastAsia="pl-PL" w:bidi="he-IL"/>
        </w:rPr>
        <w:instrText xml:space="preserve"> INCLUDEPICTURE "https://ssl.gstatic.com/calendar/images/conferenceproviders/logo_meet_2020q4_192px.svg" \* MERGEFORMATINET </w:instrText>
      </w:r>
      <w:r w:rsidR="00346F3A" w:rsidRPr="00346F3A">
        <w:rPr>
          <w:rFonts w:ascii="Times New Roman" w:eastAsia="Times New Roman" w:hAnsi="Times New Roman" w:cs="Times New Roman"/>
          <w:lang w:eastAsia="pl-PL" w:bidi="he-IL"/>
        </w:rPr>
        <w:fldChar w:fldCharType="separate"/>
      </w:r>
      <w:r w:rsidR="00346F3A" w:rsidRPr="00346F3A">
        <w:rPr>
          <w:rFonts w:ascii="Times New Roman" w:eastAsia="Times New Roman" w:hAnsi="Times New Roman" w:cs="Times New Roman"/>
          <w:noProof/>
          <w:lang w:eastAsia="pl-PL" w:bidi="he-IL"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1" name="Prostoką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7D089C" id="Prostokąt 1" o:spid="_x0000_s1026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" filled="f" stroked="f">
                <o:lock v:ext="edit" aspectratio="t"/>
                <w10:anchorlock/>
              </v:rect>
            </w:pict>
          </mc:Fallback>
        </mc:AlternateContent>
      </w:r>
      <w:r w:rsidR="00346F3A" w:rsidRPr="00346F3A">
        <w:rPr>
          <w:rFonts w:ascii="Times New Roman" w:eastAsia="Times New Roman" w:hAnsi="Times New Roman" w:cs="Times New Roman"/>
          <w:lang w:eastAsia="pl-PL" w:bidi="he-IL"/>
        </w:rPr>
        <w:fldChar w:fldCharType="end"/>
      </w:r>
    </w:p>
    <w:p w:rsidR="00346F3A" w:rsidRPr="00346F3A" w:rsidRDefault="00346F3A" w:rsidP="005D6433">
      <w:pPr>
        <w:rPr>
          <w:rFonts w:ascii="Times New Roman" w:eastAsia="Times New Roman" w:hAnsi="Times New Roman" w:cs="Times New Roman"/>
          <w:lang w:eastAsia="pl-PL" w:bidi="he-IL"/>
        </w:rPr>
      </w:pPr>
      <w:r w:rsidRPr="00346F3A">
        <w:rPr>
          <w:rFonts w:ascii="Times New Roman" w:eastAsia="Times New Roman" w:hAnsi="Times New Roman" w:cs="Times New Roman"/>
          <w:lang w:eastAsia="pl-PL" w:bidi="he-IL"/>
        </w:rPr>
        <w:t>meet.google.com/</w:t>
      </w:r>
      <w:proofErr w:type="spellStart"/>
      <w:r w:rsidRPr="00346F3A">
        <w:rPr>
          <w:rFonts w:ascii="Times New Roman" w:eastAsia="Times New Roman" w:hAnsi="Times New Roman" w:cs="Times New Roman"/>
          <w:lang w:eastAsia="pl-PL" w:bidi="he-IL"/>
        </w:rPr>
        <w:t>xjm-frca-osd</w:t>
      </w:r>
      <w:proofErr w:type="spellEnd"/>
    </w:p>
    <w:p w:rsidR="00DE72AB" w:rsidRDefault="00DE72AB" w:rsidP="00DE72AB"/>
    <w:p w:rsidR="00346F3A" w:rsidRDefault="00346F3A" w:rsidP="00346F3A">
      <w:pPr>
        <w:pStyle w:val="Akapitzlist"/>
        <w:numPr>
          <w:ilvl w:val="0"/>
          <w:numId w:val="8"/>
        </w:numPr>
      </w:pPr>
      <w:r>
        <w:t xml:space="preserve">Autorzy greccy o najdawniejszej historii Żydów w świetle </w:t>
      </w:r>
      <w:r w:rsidRPr="00627FC3">
        <w:rPr>
          <w:i/>
          <w:iCs/>
        </w:rPr>
        <w:t xml:space="preserve">Contra </w:t>
      </w:r>
      <w:proofErr w:type="spellStart"/>
      <w:r w:rsidRPr="00627FC3">
        <w:rPr>
          <w:i/>
          <w:iCs/>
        </w:rPr>
        <w:t>Apionem</w:t>
      </w:r>
      <w:proofErr w:type="spellEnd"/>
      <w:r>
        <w:t xml:space="preserve"> Józefa Flawiusza.</w:t>
      </w:r>
    </w:p>
    <w:p w:rsidR="00C9659B" w:rsidRDefault="00C9659B" w:rsidP="00C9659B">
      <w:pPr>
        <w:pStyle w:val="Akapitzlist"/>
        <w:numPr>
          <w:ilvl w:val="0"/>
          <w:numId w:val="8"/>
        </w:numPr>
      </w:pPr>
      <w:r>
        <w:t xml:space="preserve">Kampania i </w:t>
      </w:r>
      <w:proofErr w:type="spellStart"/>
      <w:r>
        <w:t>Kampańczycy</w:t>
      </w:r>
      <w:proofErr w:type="spellEnd"/>
      <w:r>
        <w:t xml:space="preserve"> w czasie drugiej wojny punickiej oraz w pierwszych dekadach po zakończeniu wojny (</w:t>
      </w:r>
      <w:proofErr w:type="spellStart"/>
      <w:r>
        <w:t>Livius</w:t>
      </w:r>
      <w:proofErr w:type="spellEnd"/>
      <w:r>
        <w:t>).</w:t>
      </w:r>
    </w:p>
    <w:p w:rsidR="00C9659B" w:rsidRDefault="00C9659B" w:rsidP="00C9659B">
      <w:pPr>
        <w:pStyle w:val="Akapitzlist"/>
        <w:numPr>
          <w:ilvl w:val="0"/>
          <w:numId w:val="8"/>
        </w:numPr>
      </w:pPr>
      <w:r>
        <w:t xml:space="preserve">Działalności bojówek </w:t>
      </w:r>
      <w:proofErr w:type="spellStart"/>
      <w:r>
        <w:t>Clodiusa</w:t>
      </w:r>
      <w:proofErr w:type="spellEnd"/>
      <w:r>
        <w:t xml:space="preserve"> w świetle korespondencji Cycerona i mowy „W obronie </w:t>
      </w:r>
      <w:proofErr w:type="spellStart"/>
      <w:r>
        <w:t>Milona</w:t>
      </w:r>
      <w:proofErr w:type="spellEnd"/>
      <w:r>
        <w:t>”.</w:t>
      </w:r>
    </w:p>
    <w:p w:rsidR="00346F3A" w:rsidRDefault="00346F3A" w:rsidP="00346F3A">
      <w:pPr>
        <w:pStyle w:val="Akapitzlist"/>
        <w:numPr>
          <w:ilvl w:val="0"/>
          <w:numId w:val="8"/>
        </w:numPr>
      </w:pPr>
      <w:r>
        <w:t xml:space="preserve">Postać </w:t>
      </w:r>
      <w:proofErr w:type="spellStart"/>
      <w:r>
        <w:t>Livii</w:t>
      </w:r>
      <w:proofErr w:type="spellEnd"/>
      <w:r>
        <w:t xml:space="preserve">, żony Augusta, u Tacyta, </w:t>
      </w:r>
      <w:proofErr w:type="spellStart"/>
      <w:proofErr w:type="gramStart"/>
      <w:r>
        <w:t>Svetoniusa</w:t>
      </w:r>
      <w:proofErr w:type="spellEnd"/>
      <w:r>
        <w:t>,</w:t>
      </w:r>
      <w:proofErr w:type="gramEnd"/>
      <w:r>
        <w:t xml:space="preserve"> i Cassiusa </w:t>
      </w:r>
      <w:proofErr w:type="spellStart"/>
      <w:r>
        <w:t>Diona</w:t>
      </w:r>
      <w:proofErr w:type="spellEnd"/>
      <w:r w:rsidR="00C9659B">
        <w:t>.</w:t>
      </w:r>
    </w:p>
    <w:p w:rsidR="00346F3A" w:rsidRDefault="00346F3A" w:rsidP="00346F3A">
      <w:pPr>
        <w:pStyle w:val="Akapitzlist"/>
        <w:numPr>
          <w:ilvl w:val="0"/>
          <w:numId w:val="8"/>
        </w:numPr>
      </w:pPr>
      <w:r>
        <w:t>Oskarżenia o magię w dziełach Tacyta (</w:t>
      </w:r>
      <w:proofErr w:type="spellStart"/>
      <w:r w:rsidRPr="006D0D3E">
        <w:rPr>
          <w:i/>
          <w:iCs/>
        </w:rPr>
        <w:t>Annales</w:t>
      </w:r>
      <w:proofErr w:type="spellEnd"/>
      <w:r>
        <w:t xml:space="preserve">, </w:t>
      </w:r>
      <w:proofErr w:type="spellStart"/>
      <w:r w:rsidRPr="006D0D3E">
        <w:rPr>
          <w:i/>
          <w:iCs/>
        </w:rPr>
        <w:t>Historiae</w:t>
      </w:r>
      <w:proofErr w:type="spellEnd"/>
      <w:r>
        <w:t>).</w:t>
      </w:r>
    </w:p>
    <w:p w:rsidR="00346F3A" w:rsidRDefault="00346F3A" w:rsidP="00346F3A">
      <w:pPr>
        <w:pStyle w:val="Akapitzlist"/>
        <w:numPr>
          <w:ilvl w:val="0"/>
          <w:numId w:val="8"/>
        </w:numPr>
      </w:pPr>
      <w:r w:rsidRPr="00346F3A">
        <w:t xml:space="preserve">Okoliczności uzurpacji i uzurpatorzy w </w:t>
      </w:r>
      <w:r w:rsidRPr="00346F3A">
        <w:rPr>
          <w:i/>
          <w:iCs/>
        </w:rPr>
        <w:t>Dziejach rzymski</w:t>
      </w:r>
      <w:r w:rsidRPr="00346F3A">
        <w:t xml:space="preserve">ch </w:t>
      </w:r>
      <w:proofErr w:type="spellStart"/>
      <w:r w:rsidRPr="00346F3A">
        <w:t>Ammianusa</w:t>
      </w:r>
      <w:proofErr w:type="spellEnd"/>
      <w:r w:rsidRPr="00346F3A">
        <w:t xml:space="preserve"> </w:t>
      </w:r>
      <w:proofErr w:type="spellStart"/>
      <w:r w:rsidRPr="00346F3A">
        <w:t>Marcellinusa</w:t>
      </w:r>
      <w:proofErr w:type="spellEnd"/>
      <w:r w:rsidRPr="00346F3A">
        <w:t xml:space="preserve">. </w:t>
      </w:r>
    </w:p>
    <w:p w:rsidR="00346F3A" w:rsidRDefault="00346F3A" w:rsidP="00346F3A">
      <w:pPr>
        <w:pStyle w:val="Akapitzlist"/>
        <w:numPr>
          <w:ilvl w:val="0"/>
          <w:numId w:val="8"/>
        </w:numPr>
      </w:pPr>
      <w:r>
        <w:t xml:space="preserve">Omeny </w:t>
      </w:r>
      <w:r w:rsidRPr="00D561C9">
        <w:t xml:space="preserve">w </w:t>
      </w:r>
      <w:r w:rsidRPr="0062161D">
        <w:rPr>
          <w:i/>
          <w:iCs/>
        </w:rPr>
        <w:t>Dziejach rzymskich</w:t>
      </w:r>
      <w:r w:rsidRPr="00D561C9">
        <w:t xml:space="preserve"> </w:t>
      </w:r>
      <w:proofErr w:type="spellStart"/>
      <w:r w:rsidRPr="00D561C9">
        <w:t>Ammiana</w:t>
      </w:r>
      <w:proofErr w:type="spellEnd"/>
      <w:r w:rsidRPr="00D561C9">
        <w:t xml:space="preserve"> </w:t>
      </w:r>
      <w:proofErr w:type="spellStart"/>
      <w:r w:rsidRPr="00D561C9">
        <w:t>Marcellinusa</w:t>
      </w:r>
      <w:proofErr w:type="spellEnd"/>
      <w:r>
        <w:t>.</w:t>
      </w:r>
    </w:p>
    <w:p w:rsidR="00C9659B" w:rsidRDefault="00C9659B" w:rsidP="00C9659B">
      <w:pPr>
        <w:pStyle w:val="Akapitzlist"/>
        <w:numPr>
          <w:ilvl w:val="0"/>
          <w:numId w:val="8"/>
        </w:numPr>
      </w:pPr>
      <w:r>
        <w:t xml:space="preserve">Śmierć Germanika (w przekazie Tacyta i </w:t>
      </w:r>
      <w:proofErr w:type="spellStart"/>
      <w:r w:rsidRPr="00627FC3">
        <w:rPr>
          <w:i/>
          <w:iCs/>
        </w:rPr>
        <w:t>senatus</w:t>
      </w:r>
      <w:proofErr w:type="spellEnd"/>
      <w:r w:rsidRPr="00627FC3">
        <w:rPr>
          <w:i/>
          <w:iCs/>
        </w:rPr>
        <w:t xml:space="preserve"> </w:t>
      </w:r>
      <w:proofErr w:type="spellStart"/>
      <w:r w:rsidRPr="00627FC3">
        <w:rPr>
          <w:i/>
          <w:iCs/>
        </w:rPr>
        <w:t>consultum</w:t>
      </w:r>
      <w:proofErr w:type="spellEnd"/>
      <w:r w:rsidRPr="00627FC3">
        <w:rPr>
          <w:i/>
          <w:iCs/>
        </w:rPr>
        <w:t xml:space="preserve"> de </w:t>
      </w:r>
      <w:proofErr w:type="spellStart"/>
      <w:r w:rsidRPr="00627FC3">
        <w:rPr>
          <w:i/>
          <w:iCs/>
        </w:rPr>
        <w:t>Cn</w:t>
      </w:r>
      <w:proofErr w:type="spellEnd"/>
      <w:r w:rsidRPr="00627FC3">
        <w:rPr>
          <w:i/>
          <w:iCs/>
        </w:rPr>
        <w:t xml:space="preserve">. </w:t>
      </w:r>
      <w:proofErr w:type="spellStart"/>
      <w:r w:rsidRPr="00627FC3">
        <w:rPr>
          <w:i/>
          <w:iCs/>
        </w:rPr>
        <w:t>Pisone</w:t>
      </w:r>
      <w:proofErr w:type="spellEnd"/>
      <w:r w:rsidRPr="00627FC3">
        <w:rPr>
          <w:i/>
          <w:iCs/>
        </w:rPr>
        <w:t xml:space="preserve"> </w:t>
      </w:r>
      <w:proofErr w:type="spellStart"/>
      <w:r w:rsidRPr="00627FC3">
        <w:rPr>
          <w:i/>
          <w:iCs/>
        </w:rPr>
        <w:t>patre</w:t>
      </w:r>
      <w:proofErr w:type="spellEnd"/>
      <w:r>
        <w:t>).</w:t>
      </w:r>
    </w:p>
    <w:p w:rsidR="009D6765" w:rsidRDefault="009D6765" w:rsidP="009D6765">
      <w:pPr>
        <w:pStyle w:val="Akapitzlist"/>
        <w:numPr>
          <w:ilvl w:val="0"/>
          <w:numId w:val="8"/>
        </w:numPr>
      </w:pPr>
      <w:r>
        <w:t xml:space="preserve">Rola kobiet w środowisku chrześcijańskim na podstawie Dziejów Apostolskich oraz listów Pawła. </w:t>
      </w:r>
    </w:p>
    <w:p w:rsidR="00346F3A" w:rsidRPr="00346F3A" w:rsidRDefault="00A1092E" w:rsidP="00346F3A">
      <w:pPr>
        <w:pStyle w:val="Akapitzlist"/>
        <w:numPr>
          <w:ilvl w:val="0"/>
          <w:numId w:val="8"/>
        </w:numPr>
      </w:pPr>
      <w:r>
        <w:t>Triumf Rzymian nad pokonanymi Żydami – opis Józefa Flawiusza (</w:t>
      </w:r>
      <w:r w:rsidRPr="00A1092E">
        <w:rPr>
          <w:i/>
          <w:iCs/>
        </w:rPr>
        <w:t>Wojna żydowska</w:t>
      </w:r>
      <w:r>
        <w:t>)</w:t>
      </w:r>
    </w:p>
    <w:p w:rsidR="00346F3A" w:rsidRPr="00717F1C" w:rsidRDefault="00346F3A" w:rsidP="009D6765">
      <w:pPr>
        <w:pStyle w:val="Akapitzlist"/>
      </w:pPr>
      <w:r>
        <w:t xml:space="preserve"> </w:t>
      </w:r>
    </w:p>
    <w:p w:rsidR="00DE72AB" w:rsidRPr="00717F1C" w:rsidRDefault="00DE72AB" w:rsidP="00DE72AB"/>
    <w:p w:rsidR="00DE72AB" w:rsidRPr="009D6765" w:rsidRDefault="00DE72AB" w:rsidP="00DE72AB">
      <w:pPr>
        <w:rPr>
          <w:b/>
          <w:bCs/>
        </w:rPr>
      </w:pPr>
      <w:r w:rsidRPr="009D6765">
        <w:rPr>
          <w:b/>
          <w:bCs/>
        </w:rPr>
        <w:t>MAREK STĘPIEŃ</w:t>
      </w:r>
    </w:p>
    <w:p w:rsidR="00DE72AB" w:rsidRPr="00717F1C" w:rsidRDefault="00DE72AB" w:rsidP="00DE72AB"/>
    <w:p w:rsidR="00DE72AB" w:rsidRPr="00717F1C" w:rsidRDefault="00DE72AB" w:rsidP="00DE72AB">
      <w:r w:rsidRPr="00717F1C">
        <w:t>Szanowni Państwo, </w:t>
      </w:r>
    </w:p>
    <w:p w:rsidR="00DE72AB" w:rsidRDefault="00DE72AB" w:rsidP="00DE72AB">
      <w:r w:rsidRPr="00717F1C">
        <w:t>- przyjmuję</w:t>
      </w:r>
      <w:r>
        <w:t xml:space="preserve"> maksymalnie 15 zgłoszeń,</w:t>
      </w:r>
    </w:p>
    <w:p w:rsidR="00DE72AB" w:rsidRDefault="00DE72AB" w:rsidP="00DE72AB">
      <w:r>
        <w:t>- zapisy będą prowadzone na dyżurach w piątki, godz. 8.30 – 9.30 (sala 102),</w:t>
      </w:r>
    </w:p>
    <w:p w:rsidR="00DE72AB" w:rsidRDefault="00DE72AB" w:rsidP="00DE72AB">
      <w:r>
        <w:t>- zapisy rozpoczynają się na dyżurze w dniu 14 listopada i trwają na kolejnych dyżurach, aż do wyczerpania miejsc,</w:t>
      </w:r>
    </w:p>
    <w:p w:rsidR="00DE72AB" w:rsidRDefault="00DE72AB" w:rsidP="00DE72AB">
      <w:r>
        <w:t>- praca ma liczyć maksymalnie do 15 znormalizowanych stron,</w:t>
      </w:r>
    </w:p>
    <w:p w:rsidR="00DE72AB" w:rsidRDefault="00DE72AB" w:rsidP="00DE72AB">
      <w:r>
        <w:lastRenderedPageBreak/>
        <w:t>- o kolejnych etapach zaliczania pracy (bibliografia – konspekt – sam tekst) oraz harmonogramie informuję w</w:t>
      </w:r>
    </w:p>
    <w:p w:rsidR="00DE72AB" w:rsidRDefault="00DE72AB" w:rsidP="00DE72AB">
      <w:r>
        <w:t>chwili przyjęcia zgłoszenia</w:t>
      </w:r>
    </w:p>
    <w:p w:rsidR="00DE72AB" w:rsidRDefault="00DE72AB" w:rsidP="00DE72AB">
      <w:r>
        <w:t> </w:t>
      </w:r>
    </w:p>
    <w:p w:rsidR="00DE72AB" w:rsidRDefault="00DE72AB" w:rsidP="00DE72AB">
      <w:r>
        <w:t xml:space="preserve">1. Znaczenie polityczne </w:t>
      </w:r>
      <w:proofErr w:type="spellStart"/>
      <w:r>
        <w:t>Ešnunny</w:t>
      </w:r>
      <w:proofErr w:type="spellEnd"/>
      <w:r>
        <w:t xml:space="preserve"> pod panowaniem </w:t>
      </w:r>
      <w:proofErr w:type="spellStart"/>
      <w:r>
        <w:t>Ibal</w:t>
      </w:r>
      <w:proofErr w:type="spellEnd"/>
      <w:r>
        <w:t>-pi-Ela II w świetle inskrypcji królewskich i listów</w:t>
      </w:r>
    </w:p>
    <w:p w:rsidR="00DE72AB" w:rsidRDefault="00DE72AB" w:rsidP="00DE72AB">
      <w:r>
        <w:t>dyplomatycznych. </w:t>
      </w:r>
    </w:p>
    <w:p w:rsidR="00DE72AB" w:rsidRDefault="00DE72AB" w:rsidP="00DE72AB">
      <w:r>
        <w:t xml:space="preserve">2. Ceny niewolników w okresie </w:t>
      </w:r>
      <w:proofErr w:type="spellStart"/>
      <w:r>
        <w:t>starobabilońskim</w:t>
      </w:r>
      <w:proofErr w:type="spellEnd"/>
      <w:r>
        <w:t xml:space="preserve"> - analiza źródeł dokumentowych.</w:t>
      </w:r>
    </w:p>
    <w:p w:rsidR="00DE72AB" w:rsidRDefault="00DE72AB" w:rsidP="00DE72AB">
      <w:r>
        <w:t xml:space="preserve">3. Ceny niewolników w czasach III dynastii z </w:t>
      </w:r>
      <w:proofErr w:type="spellStart"/>
      <w:r>
        <w:t>Ur</w:t>
      </w:r>
      <w:proofErr w:type="spellEnd"/>
      <w:r>
        <w:t xml:space="preserve"> - analiza źródeł dokumentowych.</w:t>
      </w:r>
    </w:p>
    <w:p w:rsidR="00DE72AB" w:rsidRDefault="00DE72AB" w:rsidP="00DE72AB">
      <w:r>
        <w:t xml:space="preserve">4. Zbiegostwo niewolników w epoce </w:t>
      </w:r>
      <w:proofErr w:type="spellStart"/>
      <w:r>
        <w:t>Hammu-rabiego</w:t>
      </w:r>
      <w:proofErr w:type="spellEnd"/>
      <w:r>
        <w:t xml:space="preserve"> w świetle </w:t>
      </w:r>
      <w:proofErr w:type="spellStart"/>
      <w:r>
        <w:t>starobabilońskich</w:t>
      </w:r>
      <w:proofErr w:type="spellEnd"/>
      <w:r>
        <w:t xml:space="preserve"> kodeksów praw oraz tekstów</w:t>
      </w:r>
    </w:p>
    <w:p w:rsidR="00DE72AB" w:rsidRDefault="00DE72AB" w:rsidP="00DE72AB">
      <w:r>
        <w:t>prawnych i sądowych.</w:t>
      </w:r>
    </w:p>
    <w:p w:rsidR="00DE72AB" w:rsidRDefault="00DE72AB" w:rsidP="00DE72AB">
      <w:r>
        <w:t>5. Panowanie Sin-</w:t>
      </w:r>
      <w:proofErr w:type="spellStart"/>
      <w:r>
        <w:t>muballiṭa</w:t>
      </w:r>
      <w:proofErr w:type="spellEnd"/>
      <w:r>
        <w:t xml:space="preserve"> z Babilonu w świetle jego określeń rocznych i inskrypcji królewskich.</w:t>
      </w:r>
    </w:p>
    <w:p w:rsidR="00DE72AB" w:rsidRDefault="00DE72AB" w:rsidP="00DE72AB">
      <w:r>
        <w:t xml:space="preserve">6. Ceny nieruchomości mieszkalnych w okresie </w:t>
      </w:r>
      <w:proofErr w:type="spellStart"/>
      <w:r>
        <w:t>starobabilońskim</w:t>
      </w:r>
      <w:proofErr w:type="spellEnd"/>
      <w:r>
        <w:t xml:space="preserve"> - źródła dokumentowe i ich interpretacja.</w:t>
      </w:r>
    </w:p>
    <w:p w:rsidR="00DE72AB" w:rsidRDefault="00DE72AB" w:rsidP="00DE72AB">
      <w:r>
        <w:t xml:space="preserve">7. Ceny pól uprawnych i sadów w okresie </w:t>
      </w:r>
      <w:proofErr w:type="spellStart"/>
      <w:r>
        <w:t>starobabilońskim</w:t>
      </w:r>
      <w:proofErr w:type="spellEnd"/>
      <w:r>
        <w:t xml:space="preserve"> w świetle ówczesnych kontraktów kupna.</w:t>
      </w:r>
    </w:p>
    <w:p w:rsidR="00DE72AB" w:rsidRDefault="00DE72AB" w:rsidP="00DE72AB">
      <w:r>
        <w:t xml:space="preserve">8. Babiloński kapitalizm - pożyczki i lichwa w świetle kontraktów z epoki </w:t>
      </w:r>
      <w:proofErr w:type="spellStart"/>
      <w:r>
        <w:t>Hammu-rabiego</w:t>
      </w:r>
      <w:proofErr w:type="spellEnd"/>
      <w:r>
        <w:t>.</w:t>
      </w:r>
    </w:p>
    <w:p w:rsidR="00DE72AB" w:rsidRDefault="00DE72AB" w:rsidP="00DE72AB">
      <w:r>
        <w:t xml:space="preserve">9. Małżeństwa z niewolnicami w Babilonii epoki </w:t>
      </w:r>
      <w:proofErr w:type="spellStart"/>
      <w:r>
        <w:t>Hammu-rabiego</w:t>
      </w:r>
      <w:proofErr w:type="spellEnd"/>
      <w:r>
        <w:t xml:space="preserve"> w świetle babilońskich kontraktów małżeńskich.</w:t>
      </w:r>
    </w:p>
    <w:p w:rsidR="00DE72AB" w:rsidRDefault="00DE72AB" w:rsidP="00DE72AB">
      <w:r>
        <w:t xml:space="preserve">10. Poligamia w świetle </w:t>
      </w:r>
      <w:proofErr w:type="spellStart"/>
      <w:r>
        <w:t>starobabilońskich</w:t>
      </w:r>
      <w:proofErr w:type="spellEnd"/>
      <w:r>
        <w:t xml:space="preserve"> kontraktów małżeńskich.</w:t>
      </w:r>
    </w:p>
    <w:p w:rsidR="00DE72AB" w:rsidRDefault="00DE72AB" w:rsidP="00DE72AB">
      <w:r>
        <w:t xml:space="preserve">11. „Siostrzana adopcja” w epoce </w:t>
      </w:r>
      <w:proofErr w:type="spellStart"/>
      <w:r>
        <w:t>Hammu-rabiego</w:t>
      </w:r>
      <w:proofErr w:type="spellEnd"/>
      <w:r>
        <w:t xml:space="preserve"> w świetle babilońskich kontraktów małżeńskich.</w:t>
      </w:r>
    </w:p>
    <w:p w:rsidR="00DE72AB" w:rsidRDefault="00DE72AB" w:rsidP="00DE72AB">
      <w:r>
        <w:t xml:space="preserve">12. Kariera urzędnicza </w:t>
      </w:r>
      <w:proofErr w:type="spellStart"/>
      <w:r>
        <w:t>Zimri-Addu</w:t>
      </w:r>
      <w:proofErr w:type="spellEnd"/>
      <w:r>
        <w:t xml:space="preserve"> w świetle listów z Mari.</w:t>
      </w:r>
    </w:p>
    <w:p w:rsidR="00DE72AB" w:rsidRDefault="00DE72AB" w:rsidP="00DE72AB">
      <w:r>
        <w:t xml:space="preserve">13. Wynajem nieruchomości w epoce </w:t>
      </w:r>
      <w:proofErr w:type="spellStart"/>
      <w:r>
        <w:t>Hammu-rabiego</w:t>
      </w:r>
      <w:proofErr w:type="spellEnd"/>
      <w:r>
        <w:t xml:space="preserve"> – warunki kontraktów i ceny.</w:t>
      </w:r>
    </w:p>
    <w:p w:rsidR="00DE72AB" w:rsidRDefault="00DE72AB" w:rsidP="00DE72AB">
      <w:r>
        <w:t xml:space="preserve">14. Rola irygacji w rolnictwie babilońskim w świetle Kodeksu </w:t>
      </w:r>
      <w:proofErr w:type="spellStart"/>
      <w:r>
        <w:t>Hammu-rabiego</w:t>
      </w:r>
      <w:proofErr w:type="spellEnd"/>
      <w:r>
        <w:t xml:space="preserve"> oraz listów z </w:t>
      </w:r>
      <w:proofErr w:type="spellStart"/>
      <w:r>
        <w:t>Larsy</w:t>
      </w:r>
      <w:proofErr w:type="spellEnd"/>
    </w:p>
    <w:p w:rsidR="00DE72AB" w:rsidRDefault="00DE72AB" w:rsidP="00DE72AB">
      <w:r>
        <w:t>15. Przyczyny wybuchu I wojny punickiej według relacji Polibiusza.</w:t>
      </w:r>
    </w:p>
    <w:p w:rsidR="00DE72AB" w:rsidRDefault="00DE72AB" w:rsidP="00DE72AB">
      <w:r>
        <w:t>16. Przyczyny wybuchu wojny peloponeskiej według relacji Tukidydesa.</w:t>
      </w:r>
    </w:p>
    <w:p w:rsidR="00DE72AB" w:rsidRDefault="00DE72AB" w:rsidP="00DE72AB">
      <w:r>
        <w:t xml:space="preserve">17. Przyczyny upadku królestwa III dynastii z </w:t>
      </w:r>
      <w:proofErr w:type="spellStart"/>
      <w:r>
        <w:t>Ur</w:t>
      </w:r>
      <w:proofErr w:type="spellEnd"/>
      <w:r>
        <w:t xml:space="preserve"> w świetle najnowszych badań</w:t>
      </w:r>
    </w:p>
    <w:p w:rsidR="00DE72AB" w:rsidRDefault="00DE72AB" w:rsidP="00DE72AB">
      <w:r>
        <w:t xml:space="preserve">18. </w:t>
      </w:r>
      <w:proofErr w:type="spellStart"/>
      <w:r>
        <w:t>Atamrum</w:t>
      </w:r>
      <w:proofErr w:type="spellEnd"/>
      <w:r>
        <w:t xml:space="preserve"> – awanturnik polityczny, kondotier i władca – sylwetka postaci w świetle listów z Mari.</w:t>
      </w:r>
    </w:p>
    <w:p w:rsidR="00DE72AB" w:rsidRDefault="00DE72AB" w:rsidP="00DE72AB">
      <w:r>
        <w:t xml:space="preserve">19. </w:t>
      </w:r>
      <w:proofErr w:type="spellStart"/>
      <w:r>
        <w:t>Šibtu</w:t>
      </w:r>
      <w:proofErr w:type="spellEnd"/>
      <w:r>
        <w:t xml:space="preserve"> – królowa, żona i matka - sylwetka wybitnej postaci kobiecej w świetle tekstów z Mari</w:t>
      </w:r>
    </w:p>
    <w:p w:rsidR="00DE72AB" w:rsidRDefault="00DE72AB" w:rsidP="00DE72AB">
      <w:r>
        <w:t xml:space="preserve">20. Kodeks </w:t>
      </w:r>
      <w:proofErr w:type="spellStart"/>
      <w:r>
        <w:t>Hammu-rabiego</w:t>
      </w:r>
      <w:proofErr w:type="spellEnd"/>
      <w:r>
        <w:t xml:space="preserve"> źródłem do poznania religii i panteonu babilońskiego.</w:t>
      </w:r>
    </w:p>
    <w:p w:rsidR="00DE72AB" w:rsidRDefault="00DE72AB" w:rsidP="00DE72AB"/>
    <w:p w:rsidR="00A06809" w:rsidRDefault="00DE72AB" w:rsidP="00DE72AB">
      <w:pPr>
        <w:rPr>
          <w:b/>
          <w:bCs/>
        </w:rPr>
      </w:pPr>
      <w:r w:rsidRPr="00DE72AB">
        <w:rPr>
          <w:b/>
          <w:bCs/>
        </w:rPr>
        <w:t>ALEKSANDER WOLICKI</w:t>
      </w:r>
    </w:p>
    <w:p w:rsidR="00DE72AB" w:rsidRPr="00DE72AB" w:rsidRDefault="00DE72AB" w:rsidP="00DE72AB">
      <w:r w:rsidRPr="00DE72AB">
        <w:t>Zapisy będę przyjmował, począwszy od 18.11, we wtorki o godz. 15:45, pok. 102.</w:t>
      </w:r>
    </w:p>
    <w:p w:rsidR="00DE72AB" w:rsidRPr="00DE72AB" w:rsidRDefault="00DE72AB" w:rsidP="00DE72AB">
      <w:r w:rsidRPr="00DE72AB">
        <w:t>[UWAGA! Zainteresowanych proszę o punktualne przybycie, bo część wstępna rozmowy o</w:t>
      </w:r>
    </w:p>
    <w:p w:rsidR="00DE72AB" w:rsidRDefault="00DE72AB" w:rsidP="00DE72AB">
      <w:pPr>
        <w:rPr>
          <w:b/>
          <w:bCs/>
        </w:rPr>
      </w:pPr>
      <w:r w:rsidRPr="00DE72AB">
        <w:t>pracy jest prowadzona każdorazowo wspólnie dla wszystkich chętnych</w:t>
      </w:r>
      <w:r w:rsidRPr="00DE72AB">
        <w:rPr>
          <w:b/>
          <w:bCs/>
        </w:rPr>
        <w:t>]</w:t>
      </w:r>
    </w:p>
    <w:p w:rsidR="00DE72AB" w:rsidRDefault="00DE72AB" w:rsidP="00DE72AB">
      <w:pPr>
        <w:rPr>
          <w:b/>
          <w:bCs/>
        </w:rPr>
      </w:pPr>
    </w:p>
    <w:p w:rsidR="00DE72AB" w:rsidRPr="00DE72AB" w:rsidRDefault="00DE72AB" w:rsidP="00DE72AB">
      <w:r w:rsidRPr="00DE72AB">
        <w:t>1. Swoboda seksualna mężczyzn w poematach homerowych.</w:t>
      </w:r>
    </w:p>
    <w:p w:rsidR="00DE72AB" w:rsidRPr="00DE72AB" w:rsidRDefault="00DE72AB" w:rsidP="00DE72AB">
      <w:r w:rsidRPr="00DE72AB">
        <w:t>2. Nieślubne dzieci w poematach homerowych.</w:t>
      </w:r>
    </w:p>
    <w:p w:rsidR="00DE72AB" w:rsidRPr="00DE72AB" w:rsidRDefault="00DE72AB" w:rsidP="00DE72AB">
      <w:r w:rsidRPr="00DE72AB">
        <w:t>3. Jak daleko posunięta była specjalizacja w społeczeństwie homerowym? Rzemieślnicy i</w:t>
      </w:r>
    </w:p>
    <w:p w:rsidR="00DE72AB" w:rsidRPr="00DE72AB" w:rsidRDefault="00DE72AB" w:rsidP="00DE72AB">
      <w:r w:rsidRPr="00DE72AB">
        <w:t>wolne zawody w Iliadzie i Odysei.</w:t>
      </w:r>
    </w:p>
    <w:p w:rsidR="00DE72AB" w:rsidRPr="00DE72AB" w:rsidRDefault="00DE72AB" w:rsidP="00DE72AB">
      <w:r w:rsidRPr="00DE72AB">
        <w:t>4. Stosunki metropolii z kolonią w świetle Dziejów Herodota.</w:t>
      </w:r>
    </w:p>
    <w:p w:rsidR="00DE72AB" w:rsidRPr="00DE72AB" w:rsidRDefault="00DE72AB" w:rsidP="00DE72AB">
      <w:r w:rsidRPr="00DE72AB">
        <w:lastRenderedPageBreak/>
        <w:t>5. Wieszczkowie w Dziejach Herodota.</w:t>
      </w:r>
    </w:p>
    <w:p w:rsidR="00DE72AB" w:rsidRPr="00DE72AB" w:rsidRDefault="00DE72AB" w:rsidP="00DE72AB">
      <w:r w:rsidRPr="00DE72AB">
        <w:t>6. Stosunki metropolii z kolonią w świetle Wojny peloponeskiej Tukidydesa.</w:t>
      </w:r>
    </w:p>
    <w:p w:rsidR="00DE72AB" w:rsidRPr="00DE72AB" w:rsidRDefault="00DE72AB" w:rsidP="00DE72AB">
      <w:r w:rsidRPr="00DE72AB">
        <w:t>7. Najemnicy w wojnie peloponeskiej w świetle relacji Tukidydesa i Ksenofonta.</w:t>
      </w:r>
    </w:p>
    <w:p w:rsidR="00DE72AB" w:rsidRPr="00DE72AB" w:rsidRDefault="00DE72AB" w:rsidP="00DE72AB">
      <w:r w:rsidRPr="00DE72AB">
        <w:t xml:space="preserve">8. Ataki ateńskie na Peloponez w wojnie </w:t>
      </w:r>
      <w:proofErr w:type="spellStart"/>
      <w:r w:rsidRPr="00DE72AB">
        <w:t>archidamijskiej</w:t>
      </w:r>
      <w:proofErr w:type="spellEnd"/>
      <w:r w:rsidRPr="00DE72AB">
        <w:t>: działania przypadkowe czy</w:t>
      </w:r>
    </w:p>
    <w:p w:rsidR="00DE72AB" w:rsidRPr="00DE72AB" w:rsidRDefault="00DE72AB" w:rsidP="00DE72AB">
      <w:r w:rsidRPr="00DE72AB">
        <w:t>przemyślana strategia? Analiza Wojny peloponeskiej (ks. I-V) Tukidydesa.</w:t>
      </w:r>
    </w:p>
    <w:p w:rsidR="00DE72AB" w:rsidRPr="00DE72AB" w:rsidRDefault="00DE72AB" w:rsidP="00DE72AB">
      <w:r w:rsidRPr="00DE72AB">
        <w:t xml:space="preserve">9. Wkład sojuszników spartańskich w wojnę </w:t>
      </w:r>
      <w:proofErr w:type="spellStart"/>
      <w:r w:rsidRPr="00DE72AB">
        <w:t>archidamijską</w:t>
      </w:r>
      <w:proofErr w:type="spellEnd"/>
      <w:r w:rsidRPr="00DE72AB">
        <w:t xml:space="preserve"> na podstawie Wojny</w:t>
      </w:r>
    </w:p>
    <w:p w:rsidR="00DE72AB" w:rsidRPr="00DE72AB" w:rsidRDefault="00DE72AB" w:rsidP="00DE72AB">
      <w:r w:rsidRPr="00DE72AB">
        <w:t>peloponeskiej (ks. I-V) Tukidydesa.</w:t>
      </w:r>
    </w:p>
    <w:p w:rsidR="00DE72AB" w:rsidRPr="00DE72AB" w:rsidRDefault="00DE72AB" w:rsidP="00DE72AB">
      <w:r w:rsidRPr="00DE72AB">
        <w:t>10. Finansowanie floty peloponeskiej w wojnie jońskiej na podstawie Wojny</w:t>
      </w:r>
    </w:p>
    <w:p w:rsidR="00DE72AB" w:rsidRPr="00DE72AB" w:rsidRDefault="00DE72AB" w:rsidP="00DE72AB">
      <w:r w:rsidRPr="00DE72AB">
        <w:t>peloponeskiej (ks. VIII) Tukidydesa i Historii greckiej (ks. I-II) Ksenofonta.</w:t>
      </w:r>
    </w:p>
    <w:p w:rsidR="00DE72AB" w:rsidRPr="00DE72AB" w:rsidRDefault="00DE72AB" w:rsidP="00DE72AB">
      <w:r w:rsidRPr="00DE72AB">
        <w:t>11. Samodzielność dowódców spartańskich w świetle Wojny peloponeskiej Tukidydesa.</w:t>
      </w:r>
    </w:p>
    <w:p w:rsidR="00DE72AB" w:rsidRPr="00DE72AB" w:rsidRDefault="00DE72AB" w:rsidP="00DE72AB">
      <w:r w:rsidRPr="00DE72AB">
        <w:t>12. Samodzielność dowódców spartańskich w świetle Historii greckiej Ksenofonta.</w:t>
      </w:r>
    </w:p>
    <w:p w:rsidR="00DE72AB" w:rsidRPr="00DE72AB" w:rsidRDefault="00DE72AB" w:rsidP="00DE72AB">
      <w:r w:rsidRPr="00DE72AB">
        <w:t>13. Relacje spartańsko-perskie w czasie wojny jońskiej w świetle Historii greckiej i</w:t>
      </w:r>
    </w:p>
    <w:p w:rsidR="00DE72AB" w:rsidRPr="00DE72AB" w:rsidRDefault="00DE72AB" w:rsidP="00DE72AB">
      <w:proofErr w:type="spellStart"/>
      <w:r w:rsidRPr="00DE72AB">
        <w:t>Agesilaosa</w:t>
      </w:r>
      <w:proofErr w:type="spellEnd"/>
      <w:r w:rsidRPr="00DE72AB">
        <w:t xml:space="preserve"> Ksenofonta.</w:t>
      </w:r>
    </w:p>
    <w:p w:rsidR="00DE72AB" w:rsidRPr="00DE72AB" w:rsidRDefault="00DE72AB" w:rsidP="00DE72AB">
      <w:r w:rsidRPr="00DE72AB">
        <w:t>14. Mityczny obraz Aten w teatrze Eurypidesa.</w:t>
      </w:r>
    </w:p>
    <w:p w:rsidR="00DE72AB" w:rsidRPr="00DE72AB" w:rsidRDefault="00DE72AB" w:rsidP="00DE72AB">
      <w:r w:rsidRPr="00DE72AB">
        <w:t>15. Jak dalece kobiety uczestniczyły w sprawach sądowych w klasycznych Atenach?</w:t>
      </w:r>
    </w:p>
    <w:p w:rsidR="00DE72AB" w:rsidRPr="00DE72AB" w:rsidRDefault="00DE72AB" w:rsidP="00DE72AB">
      <w:r w:rsidRPr="00DE72AB">
        <w:t xml:space="preserve">Analiza zachowanych mów </w:t>
      </w:r>
      <w:proofErr w:type="spellStart"/>
      <w:r w:rsidRPr="00DE72AB">
        <w:t>Isajosa</w:t>
      </w:r>
      <w:proofErr w:type="spellEnd"/>
      <w:r w:rsidRPr="00DE72AB">
        <w:t>.</w:t>
      </w:r>
    </w:p>
    <w:p w:rsidR="00DE72AB" w:rsidRPr="00DE72AB" w:rsidRDefault="00DE72AB" w:rsidP="00DE72AB">
      <w:r w:rsidRPr="00DE72AB">
        <w:t xml:space="preserve">16. Niewolnictwo w Atenach klasycznych w świetle zachowanych mów </w:t>
      </w:r>
      <w:proofErr w:type="spellStart"/>
      <w:r w:rsidRPr="00DE72AB">
        <w:t>Isajosa</w:t>
      </w:r>
      <w:proofErr w:type="spellEnd"/>
      <w:r w:rsidRPr="00DE72AB">
        <w:t>.</w:t>
      </w:r>
    </w:p>
    <w:p w:rsidR="00DE72AB" w:rsidRPr="00DE72AB" w:rsidRDefault="00DE72AB" w:rsidP="00DE72AB">
      <w:r w:rsidRPr="00DE72AB">
        <w:t>17. Refleksja nad wojną w Prawach Platona.</w:t>
      </w:r>
    </w:p>
    <w:p w:rsidR="00DE72AB" w:rsidRPr="00DE72AB" w:rsidRDefault="00DE72AB" w:rsidP="00DE72AB">
      <w:r w:rsidRPr="00DE72AB">
        <w:t>18. Refleksja nad wojną w Polityce Arystotelesa.</w:t>
      </w:r>
    </w:p>
    <w:p w:rsidR="00DE72AB" w:rsidRPr="00DE72AB" w:rsidRDefault="00DE72AB" w:rsidP="00DE72AB">
      <w:r w:rsidRPr="00DE72AB">
        <w:t>19. Obraz kobiety ateńskiej w komediach Arystofanesa.</w:t>
      </w:r>
    </w:p>
    <w:p w:rsidR="00DE72AB" w:rsidRDefault="00DE72AB" w:rsidP="00DE72AB">
      <w:r w:rsidRPr="00DE72AB">
        <w:t xml:space="preserve">20. Obraz kobiety ateńskiej w komediach </w:t>
      </w:r>
      <w:proofErr w:type="spellStart"/>
      <w:r w:rsidRPr="00DE72AB">
        <w:t>Menandra</w:t>
      </w:r>
      <w:proofErr w:type="spellEnd"/>
      <w:r w:rsidRPr="00DE72AB">
        <w:t>.</w:t>
      </w:r>
    </w:p>
    <w:p w:rsidR="005D6433" w:rsidRDefault="005D6433" w:rsidP="00DE72AB"/>
    <w:p w:rsidR="005D6433" w:rsidRPr="005D6433" w:rsidRDefault="005D6433" w:rsidP="00DE72AB">
      <w:pPr>
        <w:rPr>
          <w:b/>
          <w:bCs/>
        </w:rPr>
      </w:pPr>
      <w:r w:rsidRPr="005D6433">
        <w:rPr>
          <w:b/>
          <w:bCs/>
        </w:rPr>
        <w:t>ROBERT WIŚNIEWSKI</w:t>
      </w:r>
    </w:p>
    <w:p w:rsidR="005D6433" w:rsidRDefault="005D6433" w:rsidP="00DE72AB"/>
    <w:p w:rsidR="00C446D5" w:rsidRDefault="00C446D5" w:rsidP="00C446D5">
      <w:r>
        <w:t>Zapisy przyjmuję drogą mailową.</w:t>
      </w:r>
    </w:p>
    <w:p w:rsidR="00C446D5" w:rsidRDefault="00C446D5" w:rsidP="00C446D5">
      <w:r>
        <w:t>1. Orientacja przestrzenna w Wojnie galijskiej Cezara.</w:t>
      </w:r>
    </w:p>
    <w:p w:rsidR="00C446D5" w:rsidRDefault="00C446D5" w:rsidP="00C446D5">
      <w:r>
        <w:t>2. Formy praktyk religijnych w Wojnie żydowskiej Flawiusza.</w:t>
      </w:r>
    </w:p>
    <w:p w:rsidR="00C446D5" w:rsidRDefault="00C446D5" w:rsidP="00C446D5">
      <w:r>
        <w:t>3. Kler w pismach o św. Marcinie Sulpicjusza Sewera.</w:t>
      </w:r>
    </w:p>
    <w:p w:rsidR="00C446D5" w:rsidRDefault="00C446D5" w:rsidP="00C446D5">
      <w:r>
        <w:t xml:space="preserve">4. Rzemiosło i handel w Metamorfozach </w:t>
      </w:r>
      <w:proofErr w:type="spellStart"/>
      <w:r>
        <w:t>Apulejusza</w:t>
      </w:r>
      <w:proofErr w:type="spellEnd"/>
      <w:r>
        <w:t>.</w:t>
      </w:r>
    </w:p>
    <w:p w:rsidR="00C446D5" w:rsidRDefault="00C446D5" w:rsidP="00C446D5">
      <w:r>
        <w:t xml:space="preserve">5. Co jest najbardziej intersujące w mieście? – </w:t>
      </w:r>
      <w:proofErr w:type="spellStart"/>
      <w:r>
        <w:t>Pauzaniasz</w:t>
      </w:r>
      <w:proofErr w:type="spellEnd"/>
      <w:r>
        <w:t>, Wędrówki po Helladzie,</w:t>
      </w:r>
    </w:p>
    <w:p w:rsidR="00C446D5" w:rsidRDefault="00C446D5" w:rsidP="00C446D5">
      <w:r>
        <w:t>wybrane 2 księgi.</w:t>
      </w:r>
    </w:p>
    <w:p w:rsidR="00C446D5" w:rsidRDefault="00C446D5" w:rsidP="00C446D5">
      <w:r>
        <w:t>6. Stół cesarski w Żywotach Cezarów Swetoniusza.</w:t>
      </w:r>
    </w:p>
    <w:p w:rsidR="00C446D5" w:rsidRDefault="00C446D5" w:rsidP="00C446D5">
      <w:r>
        <w:t>7. Udział urzędników w konfliktach religijnych w Historii kościelnej Sokratesa</w:t>
      </w:r>
    </w:p>
    <w:p w:rsidR="00C446D5" w:rsidRDefault="00C446D5" w:rsidP="00C446D5">
      <w:r>
        <w:t>Scholastyka.</w:t>
      </w:r>
    </w:p>
    <w:p w:rsidR="00C446D5" w:rsidRDefault="00C446D5" w:rsidP="00C446D5">
      <w:r>
        <w:t xml:space="preserve">8. Materialne aspekty praktyk religijnych w Historii kościelnej </w:t>
      </w:r>
      <w:proofErr w:type="spellStart"/>
      <w:r>
        <w:t>Sozomena</w:t>
      </w:r>
      <w:proofErr w:type="spellEnd"/>
      <w:r>
        <w:t>.</w:t>
      </w:r>
    </w:p>
    <w:p w:rsidR="00C446D5" w:rsidRDefault="00C446D5" w:rsidP="00C446D5">
      <w:r>
        <w:t xml:space="preserve">9. Rzymianie w Grecji – </w:t>
      </w:r>
      <w:proofErr w:type="spellStart"/>
      <w:r>
        <w:t>Pauzaniasz</w:t>
      </w:r>
      <w:proofErr w:type="spellEnd"/>
      <w:r>
        <w:t>, Wędrówki po Helladzie, wybrane 2 księgi.</w:t>
      </w:r>
    </w:p>
    <w:p w:rsidR="00C446D5" w:rsidRDefault="00C446D5" w:rsidP="00C446D5">
      <w:r>
        <w:t xml:space="preserve">10. Miasto i jego święci (Liber </w:t>
      </w:r>
      <w:proofErr w:type="spellStart"/>
      <w:r>
        <w:t>Pontificalis</w:t>
      </w:r>
      <w:proofErr w:type="spellEnd"/>
      <w:r>
        <w:t>).</w:t>
      </w:r>
    </w:p>
    <w:p w:rsidR="00C446D5" w:rsidRDefault="00C446D5" w:rsidP="00C446D5">
      <w:r>
        <w:t>11. Czym są demony? (Tertulian, Apologetyk).</w:t>
      </w:r>
    </w:p>
    <w:p w:rsidR="00C446D5" w:rsidRDefault="00C446D5" w:rsidP="00C446D5">
      <w:r>
        <w:t xml:space="preserve">12. Obraz Egipcjan i Gallów w Dziejach </w:t>
      </w:r>
      <w:proofErr w:type="spellStart"/>
      <w:r>
        <w:t>Ammiana</w:t>
      </w:r>
      <w:proofErr w:type="spellEnd"/>
      <w:r>
        <w:t xml:space="preserve"> </w:t>
      </w:r>
      <w:proofErr w:type="spellStart"/>
      <w:r>
        <w:t>Marcellina</w:t>
      </w:r>
      <w:proofErr w:type="spellEnd"/>
      <w:r>
        <w:t>.</w:t>
      </w:r>
    </w:p>
    <w:p w:rsidR="00C446D5" w:rsidRDefault="00C446D5" w:rsidP="00C446D5">
      <w:r>
        <w:t>13. Zamieszki w miastach (</w:t>
      </w:r>
      <w:proofErr w:type="spellStart"/>
      <w:r>
        <w:t>Ammianus</w:t>
      </w:r>
      <w:proofErr w:type="spellEnd"/>
      <w:r>
        <w:t xml:space="preserve"> </w:t>
      </w:r>
      <w:proofErr w:type="spellStart"/>
      <w:r>
        <w:t>Marcellinus</w:t>
      </w:r>
      <w:proofErr w:type="spellEnd"/>
      <w:r>
        <w:t>, Dzieje).</w:t>
      </w:r>
    </w:p>
    <w:p w:rsidR="00C446D5" w:rsidRDefault="00C446D5" w:rsidP="00C446D5">
      <w:r>
        <w:t>14. Kobiety i władza w Historia Augusta (Historycy cesarstwa rzymskiego).</w:t>
      </w:r>
    </w:p>
    <w:p w:rsidR="00C446D5" w:rsidRDefault="00C446D5" w:rsidP="00C446D5">
      <w:r>
        <w:t>15. Religijność wiernych w oczach biskupa (Cezary z Arles, Kazania).</w:t>
      </w:r>
    </w:p>
    <w:p w:rsidR="00C446D5" w:rsidRDefault="00C446D5" w:rsidP="00C446D5">
      <w:r>
        <w:t>16. Co przystoi chrześcijaninowi (Klemens Aleksandryjski, Pedagog).</w:t>
      </w:r>
    </w:p>
    <w:p w:rsidR="00C446D5" w:rsidRDefault="00C446D5" w:rsidP="00C446D5">
      <w:r>
        <w:t xml:space="preserve">17. Funkcjonowanie sanktuarium świętego w Cudach św. </w:t>
      </w:r>
      <w:proofErr w:type="spellStart"/>
      <w:r>
        <w:t>Artemiosa</w:t>
      </w:r>
      <w:proofErr w:type="spellEnd"/>
      <w:r>
        <w:t>.</w:t>
      </w:r>
    </w:p>
    <w:p w:rsidR="00C446D5" w:rsidRDefault="00C446D5" w:rsidP="00C446D5">
      <w:r>
        <w:t>18. Władze miejskie i ich działanie w Dziejach Apostolskich.</w:t>
      </w:r>
    </w:p>
    <w:p w:rsidR="00C446D5" w:rsidRDefault="00C446D5" w:rsidP="00C446D5">
      <w:r>
        <w:t>19. Cesarz w Kościele (Euzebiusz, Żywot Konstantyna).</w:t>
      </w:r>
    </w:p>
    <w:p w:rsidR="00C446D5" w:rsidRDefault="00C446D5" w:rsidP="00C446D5">
      <w:r>
        <w:t>20. Kobiety i władza w Żywotach Cezarów Swetoniusza.</w:t>
      </w:r>
    </w:p>
    <w:p w:rsidR="006746BC" w:rsidRDefault="006746BC" w:rsidP="00DE72AB"/>
    <w:p w:rsidR="006746BC" w:rsidRDefault="006746BC" w:rsidP="00DE72AB">
      <w:pPr>
        <w:rPr>
          <w:b/>
          <w:bCs/>
        </w:rPr>
      </w:pPr>
      <w:r w:rsidRPr="006746BC">
        <w:rPr>
          <w:b/>
          <w:bCs/>
        </w:rPr>
        <w:t>KACPER ZIEMBA</w:t>
      </w:r>
    </w:p>
    <w:p w:rsidR="006746BC" w:rsidRDefault="006746BC" w:rsidP="00DE72AB">
      <w:pPr>
        <w:rPr>
          <w:b/>
          <w:bCs/>
        </w:rPr>
      </w:pPr>
    </w:p>
    <w:p w:rsidR="006746BC" w:rsidRPr="006746BC" w:rsidRDefault="006746BC" w:rsidP="006746BC">
      <w:pPr>
        <w:rPr>
          <w:rFonts w:ascii="Times New Roman" w:eastAsia="Times New Roman" w:hAnsi="Times New Roman" w:cs="Times New Roman"/>
          <w:lang w:eastAsia="pl-PL" w:bidi="he-IL"/>
        </w:rPr>
      </w:pPr>
      <w:r w:rsidRPr="006746BC">
        <w:t>Dr Ziemba</w:t>
      </w:r>
      <w:r>
        <w:rPr>
          <w:b/>
          <w:bCs/>
        </w:rPr>
        <w:t xml:space="preserve"> </w:t>
      </w:r>
      <w:r>
        <w:rPr>
          <w:rFonts w:ascii="Times New Roman" w:eastAsia="Times New Roman" w:hAnsi="Times New Roman" w:cs="Times New Roman"/>
          <w:lang w:eastAsia="pl-PL" w:bidi="he-IL"/>
        </w:rPr>
        <w:t xml:space="preserve">przyjmuje zapisy drogą mailową </w:t>
      </w:r>
      <w:r w:rsidRPr="006746BC">
        <w:rPr>
          <w:rFonts w:ascii="Times New Roman" w:eastAsia="Times New Roman" w:hAnsi="Times New Roman" w:cs="Times New Roman"/>
          <w:lang w:eastAsia="pl-PL" w:bidi="he-IL"/>
        </w:rPr>
        <w:t>osobiście w Zakładzie Historii Starożytnej w środę 12.11, w godzinach 10-13. </w:t>
      </w:r>
    </w:p>
    <w:p w:rsidR="006746BC" w:rsidRDefault="006746BC" w:rsidP="00DE72AB">
      <w:pPr>
        <w:rPr>
          <w:b/>
          <w:bCs/>
        </w:rPr>
      </w:pPr>
    </w:p>
    <w:p w:rsidR="006746BC" w:rsidRDefault="006746BC" w:rsidP="006746BC">
      <w:pPr>
        <w:pStyle w:val="Akapitzlist"/>
      </w:pPr>
    </w:p>
    <w:p w:rsidR="006746BC" w:rsidRDefault="006746BC" w:rsidP="006746BC">
      <w:pPr>
        <w:pStyle w:val="Akapitzlist"/>
      </w:pPr>
      <w:r>
        <w:t>1.</w:t>
      </w:r>
      <w:r w:rsidRPr="006746BC">
        <w:t xml:space="preserve">Król perski w oczach Judejczyków - Cyrus w </w:t>
      </w:r>
      <w:proofErr w:type="spellStart"/>
      <w:r w:rsidRPr="006746BC">
        <w:t>Deuteroizajaszu</w:t>
      </w:r>
      <w:proofErr w:type="spellEnd"/>
      <w:r w:rsidRPr="006746BC">
        <w:t>.</w:t>
      </w:r>
      <w:r w:rsidRPr="006746BC">
        <w:br/>
        <w:t xml:space="preserve">2. Odbudowa Świątyni w Jerozolimie w epoce perskiej w księgach </w:t>
      </w:r>
      <w:proofErr w:type="spellStart"/>
      <w:r w:rsidRPr="006746BC">
        <w:t>Ezdrasza</w:t>
      </w:r>
      <w:proofErr w:type="spellEnd"/>
      <w:r w:rsidRPr="006746BC">
        <w:t xml:space="preserve"> i </w:t>
      </w:r>
      <w:proofErr w:type="spellStart"/>
      <w:r w:rsidRPr="006746BC">
        <w:t>Aggeusza</w:t>
      </w:r>
      <w:proofErr w:type="spellEnd"/>
      <w:r w:rsidRPr="006746BC">
        <w:t>. </w:t>
      </w:r>
      <w:r w:rsidRPr="006746BC">
        <w:br/>
        <w:t xml:space="preserve">3. Administracja w południowym Lewancie w epoce perskiej w księdze </w:t>
      </w:r>
      <w:proofErr w:type="spellStart"/>
      <w:r w:rsidRPr="006746BC">
        <w:t>Nehemiasza</w:t>
      </w:r>
      <w:proofErr w:type="spellEnd"/>
      <w:r w:rsidRPr="006746BC">
        <w:t>.</w:t>
      </w:r>
      <w:r w:rsidRPr="006746BC">
        <w:br/>
        <w:t>4. Ideologia królewska w południowym Lewancie na podstawie inskrypcji steli Meszy oraz psalmów królewskich.</w:t>
      </w:r>
      <w:r w:rsidRPr="006746BC">
        <w:br/>
        <w:t>5. Polityczne funkcje proroków w Judzie w księdze Jeremiasza.</w:t>
      </w:r>
      <w:r w:rsidRPr="006746BC">
        <w:br/>
        <w:t>6. Droga Dariusza I do władzy w przekazie inskrypcji z Behistun oraz u Herodota (tekst inskrypcji z Behistun po angielsku).</w:t>
      </w:r>
      <w:r w:rsidRPr="006746BC">
        <w:br/>
        <w:t>7. Znaczenie terminu "Aramejczyk" w Egipcie pod panowaniem perskim w tekstach z Elefantyny. (źródła z Elefantyny po angielsku)</w:t>
      </w:r>
      <w:r w:rsidRPr="006746BC">
        <w:br/>
        <w:t xml:space="preserve">8. Perska ideologia królewska w wybranych inskrypcjach </w:t>
      </w:r>
      <w:proofErr w:type="spellStart"/>
      <w:r w:rsidRPr="006746BC">
        <w:t>achemenidzkich</w:t>
      </w:r>
      <w:proofErr w:type="spellEnd"/>
      <w:r w:rsidRPr="006746BC">
        <w:t>. (inskrypcje po angielsku)</w:t>
      </w:r>
      <w:r w:rsidRPr="006746BC">
        <w:br/>
        <w:t>9. Zajęcia perskiego satrapy Egiptu na przykładzie korespondencji </w:t>
      </w:r>
      <w:proofErr w:type="spellStart"/>
      <w:r w:rsidRPr="006746BC">
        <w:t>Arsamesa</w:t>
      </w:r>
      <w:proofErr w:type="spellEnd"/>
      <w:r w:rsidRPr="006746BC">
        <w:t>. (źródła - aramejskie teksty z Egiptu - po angielsku)</w:t>
      </w:r>
      <w:r w:rsidRPr="006746BC">
        <w:br/>
        <w:t xml:space="preserve">10. Relacje między satrapą a namiestnikiem w perskiej satrapii </w:t>
      </w:r>
      <w:proofErr w:type="spellStart"/>
      <w:r w:rsidRPr="006746BC">
        <w:t>Baktrii</w:t>
      </w:r>
      <w:proofErr w:type="spellEnd"/>
      <w:r w:rsidRPr="006746BC">
        <w:t xml:space="preserve">. (teksty z perskiej </w:t>
      </w:r>
      <w:proofErr w:type="spellStart"/>
      <w:r w:rsidRPr="006746BC">
        <w:t>Baktrii</w:t>
      </w:r>
      <w:proofErr w:type="spellEnd"/>
      <w:r w:rsidRPr="006746BC">
        <w:t> po angielsku)</w:t>
      </w:r>
      <w:r w:rsidRPr="006746BC">
        <w:br/>
        <w:t>11. Budowle i fundacje Heroda w jego królestwie w </w:t>
      </w:r>
      <w:r w:rsidRPr="006746BC">
        <w:rPr>
          <w:i/>
          <w:iCs/>
        </w:rPr>
        <w:t>Dawnych dziejach Izraela</w:t>
      </w:r>
      <w:r w:rsidRPr="006746BC">
        <w:t> Józefa Flawiusza.  </w:t>
      </w:r>
      <w:r w:rsidRPr="006746BC">
        <w:br/>
        <w:t>12. Obraz Mojżesza u Józefa Flawiusza (</w:t>
      </w:r>
      <w:r w:rsidRPr="006746BC">
        <w:rPr>
          <w:i/>
          <w:iCs/>
        </w:rPr>
        <w:t>Dawne dzieje Izraela</w:t>
      </w:r>
      <w:r w:rsidRPr="006746BC">
        <w:t xml:space="preserve">) i </w:t>
      </w:r>
      <w:proofErr w:type="spellStart"/>
      <w:r w:rsidRPr="006746BC">
        <w:t>Artapanosa</w:t>
      </w:r>
      <w:proofErr w:type="spellEnd"/>
      <w:r w:rsidRPr="006746BC">
        <w:t xml:space="preserve">. (tekst </w:t>
      </w:r>
      <w:proofErr w:type="spellStart"/>
      <w:r w:rsidRPr="006746BC">
        <w:t>Artapanosa</w:t>
      </w:r>
      <w:proofErr w:type="spellEnd"/>
      <w:r w:rsidRPr="006746BC">
        <w:t xml:space="preserve"> po angielsku)</w:t>
      </w:r>
      <w:r>
        <w:t>.</w:t>
      </w:r>
    </w:p>
    <w:p w:rsidR="00FB0197" w:rsidRPr="00FB0197" w:rsidRDefault="00FB0197" w:rsidP="006746BC">
      <w:pPr>
        <w:pStyle w:val="Akapitzlist"/>
        <w:rPr>
          <w:b/>
          <w:bCs/>
        </w:rPr>
      </w:pPr>
    </w:p>
    <w:p w:rsidR="00FB0197" w:rsidRDefault="00FB0197" w:rsidP="006746BC">
      <w:pPr>
        <w:pStyle w:val="Akapitzlist"/>
        <w:rPr>
          <w:b/>
          <w:bCs/>
        </w:rPr>
      </w:pPr>
      <w:r w:rsidRPr="00FB0197">
        <w:rPr>
          <w:b/>
          <w:bCs/>
        </w:rPr>
        <w:t>ADAM ZIÓŁKOWSKI</w:t>
      </w:r>
    </w:p>
    <w:p w:rsidR="00982F40" w:rsidRPr="00982F40" w:rsidRDefault="00982F40" w:rsidP="006746BC">
      <w:pPr>
        <w:pStyle w:val="Akapitzlist"/>
      </w:pPr>
      <w:r w:rsidRPr="00982F40">
        <w:t>Zapisy na dyżurze</w:t>
      </w:r>
    </w:p>
    <w:p w:rsidR="00FB0197" w:rsidRPr="00FB0197" w:rsidRDefault="00FB0197" w:rsidP="006746BC">
      <w:pPr>
        <w:pStyle w:val="Akapitzlist"/>
        <w:rPr>
          <w:b/>
          <w:bCs/>
        </w:rPr>
      </w:pPr>
    </w:p>
    <w:p w:rsidR="00FB0197" w:rsidRPr="00FB0197" w:rsidRDefault="00FB0197" w:rsidP="00FB0197">
      <w:r w:rsidRPr="00FB0197">
        <w:t>1. Przyczyny i przebieg wystąpień trybunów plebejskich między pierwszą a drugą</w:t>
      </w:r>
    </w:p>
    <w:p w:rsidR="00FB0197" w:rsidRPr="00FB0197" w:rsidRDefault="00FB0197" w:rsidP="00FB0197">
      <w:r w:rsidRPr="00FB0197">
        <w:t>secesją (494–451) w naszych źródłach.</w:t>
      </w:r>
    </w:p>
    <w:p w:rsidR="00FB0197" w:rsidRPr="00FB0197" w:rsidRDefault="00FB0197" w:rsidP="00FB0197">
      <w:r w:rsidRPr="00FB0197">
        <w:t xml:space="preserve">2. Gęsi i Marcus </w:t>
      </w:r>
      <w:proofErr w:type="spellStart"/>
      <w:r w:rsidRPr="00FB0197">
        <w:t>Manlius</w:t>
      </w:r>
      <w:proofErr w:type="spellEnd"/>
      <w:r w:rsidRPr="00FB0197">
        <w:t xml:space="preserve"> </w:t>
      </w:r>
      <w:proofErr w:type="spellStart"/>
      <w:r w:rsidRPr="00FB0197">
        <w:t>Capitolinus</w:t>
      </w:r>
      <w:proofErr w:type="spellEnd"/>
      <w:r w:rsidRPr="00FB0197">
        <w:t>: jak według źródeł ocalał Kapitol?</w:t>
      </w:r>
    </w:p>
    <w:p w:rsidR="00FB0197" w:rsidRPr="00FB0197" w:rsidRDefault="00FB0197" w:rsidP="00FB0197">
      <w:r w:rsidRPr="00FB0197">
        <w:t xml:space="preserve">3. Nagrody tryumfatorów dla żołnierzy w Ab </w:t>
      </w:r>
      <w:proofErr w:type="spellStart"/>
      <w:r w:rsidRPr="00FB0197">
        <w:t>urbe</w:t>
      </w:r>
      <w:proofErr w:type="spellEnd"/>
      <w:r w:rsidRPr="00FB0197">
        <w:t xml:space="preserve"> </w:t>
      </w:r>
      <w:proofErr w:type="spellStart"/>
      <w:r w:rsidRPr="00FB0197">
        <w:t>condita</w:t>
      </w:r>
      <w:proofErr w:type="spellEnd"/>
      <w:r w:rsidRPr="00FB0197">
        <w:t xml:space="preserve"> </w:t>
      </w:r>
      <w:proofErr w:type="spellStart"/>
      <w:r w:rsidRPr="00FB0197">
        <w:t>Liviusa</w:t>
      </w:r>
      <w:proofErr w:type="spellEnd"/>
      <w:r w:rsidRPr="00FB0197">
        <w:t>: analiza.</w:t>
      </w:r>
    </w:p>
    <w:p w:rsidR="00FB0197" w:rsidRPr="00FB0197" w:rsidRDefault="00FB0197" w:rsidP="00FB0197">
      <w:r w:rsidRPr="00FB0197">
        <w:t>4. Sprawa pokoju z Kartaginą po I wojnie punickiej w zachowanych źródłach.</w:t>
      </w:r>
    </w:p>
    <w:p w:rsidR="00FB0197" w:rsidRPr="00FB0197" w:rsidRDefault="00FB0197" w:rsidP="00FB0197">
      <w:r w:rsidRPr="00FB0197">
        <w:t>5. Trybuni plebejscy podczas II wojny punickiej.</w:t>
      </w:r>
    </w:p>
    <w:p w:rsidR="00FB0197" w:rsidRPr="00FB0197" w:rsidRDefault="00FB0197" w:rsidP="00FB0197">
      <w:r w:rsidRPr="00FB0197">
        <w:t>6. Legiony kanneńskie (</w:t>
      </w:r>
      <w:proofErr w:type="spellStart"/>
      <w:r w:rsidRPr="00FB0197">
        <w:t>legiones</w:t>
      </w:r>
      <w:proofErr w:type="spellEnd"/>
      <w:r w:rsidRPr="00FB0197">
        <w:t xml:space="preserve"> </w:t>
      </w:r>
      <w:proofErr w:type="spellStart"/>
      <w:r w:rsidRPr="00FB0197">
        <w:t>Cannenses</w:t>
      </w:r>
      <w:proofErr w:type="spellEnd"/>
      <w:r w:rsidRPr="00FB0197">
        <w:t>): prawda czy fikcja?</w:t>
      </w:r>
    </w:p>
    <w:p w:rsidR="00FB0197" w:rsidRPr="00FB0197" w:rsidRDefault="00FB0197" w:rsidP="00FB0197">
      <w:r w:rsidRPr="00FB0197">
        <w:t xml:space="preserve">7. Rzymianie a Latynowie i sprzymierzeńcy italscy w księgach 31–45 </w:t>
      </w:r>
      <w:proofErr w:type="spellStart"/>
      <w:r w:rsidRPr="00FB0197">
        <w:t>Liviusa</w:t>
      </w:r>
      <w:proofErr w:type="spellEnd"/>
      <w:r w:rsidRPr="00FB0197">
        <w:t>.</w:t>
      </w:r>
    </w:p>
    <w:p w:rsidR="00FB0197" w:rsidRPr="00FB0197" w:rsidRDefault="00FB0197" w:rsidP="00FB0197">
      <w:r w:rsidRPr="00FB0197">
        <w:t xml:space="preserve">8. Sprawa układu </w:t>
      </w:r>
      <w:proofErr w:type="spellStart"/>
      <w:r w:rsidRPr="00FB0197">
        <w:t>Caiusa</w:t>
      </w:r>
      <w:proofErr w:type="spellEnd"/>
      <w:r w:rsidRPr="00FB0197">
        <w:t xml:space="preserve"> </w:t>
      </w:r>
      <w:proofErr w:type="spellStart"/>
      <w:r w:rsidRPr="00FB0197">
        <w:t>Hostiliusa</w:t>
      </w:r>
      <w:proofErr w:type="spellEnd"/>
      <w:r w:rsidRPr="00FB0197">
        <w:t xml:space="preserve"> </w:t>
      </w:r>
      <w:proofErr w:type="spellStart"/>
      <w:r w:rsidRPr="00FB0197">
        <w:t>Mancinusa</w:t>
      </w:r>
      <w:proofErr w:type="spellEnd"/>
      <w:r w:rsidRPr="00FB0197">
        <w:t xml:space="preserve">, konsula 137 r., z </w:t>
      </w:r>
      <w:proofErr w:type="spellStart"/>
      <w:r w:rsidRPr="00FB0197">
        <w:t>Numantynami</w:t>
      </w:r>
      <w:proofErr w:type="spellEnd"/>
      <w:r w:rsidRPr="00FB0197">
        <w:t>.</w:t>
      </w:r>
    </w:p>
    <w:p w:rsidR="00FB0197" w:rsidRPr="00FB0197" w:rsidRDefault="00FB0197" w:rsidP="00FB0197">
      <w:r w:rsidRPr="00FB0197">
        <w:t xml:space="preserve">9. Obraz </w:t>
      </w:r>
      <w:proofErr w:type="spellStart"/>
      <w:r w:rsidRPr="00FB0197">
        <w:t>Tiberiusa</w:t>
      </w:r>
      <w:proofErr w:type="spellEnd"/>
      <w:r w:rsidRPr="00FB0197">
        <w:t xml:space="preserve"> </w:t>
      </w:r>
      <w:proofErr w:type="spellStart"/>
      <w:r w:rsidRPr="00FB0197">
        <w:t>Graccha</w:t>
      </w:r>
      <w:proofErr w:type="spellEnd"/>
      <w:r w:rsidRPr="00FB0197">
        <w:t xml:space="preserve"> w dziełach Cicerona.</w:t>
      </w:r>
    </w:p>
    <w:p w:rsidR="00FB0197" w:rsidRPr="00FB0197" w:rsidRDefault="00FB0197" w:rsidP="00FB0197">
      <w:r w:rsidRPr="00FB0197">
        <w:t>10. Działalność Cezara jako pretora: co, z kim i przeciw komu?</w:t>
      </w:r>
    </w:p>
    <w:p w:rsidR="00FB0197" w:rsidRPr="00FB0197" w:rsidRDefault="00FB0197" w:rsidP="00FB0197">
      <w:r w:rsidRPr="00FB0197">
        <w:t>11. Z jakiego/jakich „paragrafu/paragrafów” można było pozwać Cezara za jego</w:t>
      </w:r>
    </w:p>
    <w:p w:rsidR="00FB0197" w:rsidRPr="00FB0197" w:rsidRDefault="00FB0197" w:rsidP="00FB0197">
      <w:r w:rsidRPr="00FB0197">
        <w:t>działalność jako konsula w 59 r.?</w:t>
      </w:r>
    </w:p>
    <w:p w:rsidR="00FB0197" w:rsidRPr="00FB0197" w:rsidRDefault="00FB0197" w:rsidP="00FB0197">
      <w:r w:rsidRPr="00FB0197">
        <w:t xml:space="preserve">12. Relacje o zdarzeniu a jego przedstawienie w mowie obrończej: śmierć </w:t>
      </w:r>
      <w:proofErr w:type="spellStart"/>
      <w:r w:rsidRPr="00FB0197">
        <w:t>Clodiusa</w:t>
      </w:r>
      <w:proofErr w:type="spellEnd"/>
      <w:r w:rsidRPr="00FB0197">
        <w:t xml:space="preserve"> w</w:t>
      </w:r>
    </w:p>
    <w:p w:rsidR="00FB0197" w:rsidRPr="00FB0197" w:rsidRDefault="00FB0197" w:rsidP="00FB0197">
      <w:r w:rsidRPr="00FB0197">
        <w:t xml:space="preserve">pro </w:t>
      </w:r>
      <w:proofErr w:type="spellStart"/>
      <w:r w:rsidRPr="00FB0197">
        <w:t>Milone</w:t>
      </w:r>
      <w:proofErr w:type="spellEnd"/>
      <w:r w:rsidRPr="00FB0197">
        <w:t xml:space="preserve"> Cicerona oraz w komentarzu </w:t>
      </w:r>
      <w:proofErr w:type="spellStart"/>
      <w:r w:rsidRPr="00FB0197">
        <w:t>Asconiusa</w:t>
      </w:r>
      <w:proofErr w:type="spellEnd"/>
      <w:r w:rsidRPr="00FB0197">
        <w:t xml:space="preserve"> do tej mowy i innych źródłach.</w:t>
      </w:r>
    </w:p>
    <w:p w:rsidR="00FB0197" w:rsidRPr="00FB0197" w:rsidRDefault="00FB0197" w:rsidP="00FB0197">
      <w:r w:rsidRPr="00FB0197">
        <w:t>13. Cicero imperator. Jak Cicero starał się o tryumf?</w:t>
      </w:r>
    </w:p>
    <w:p w:rsidR="00FB0197" w:rsidRPr="00FB0197" w:rsidRDefault="00FB0197" w:rsidP="00FB0197">
      <w:r w:rsidRPr="00FB0197">
        <w:t xml:space="preserve">14. Kiedy kończyło się imperium Cezara w </w:t>
      </w:r>
      <w:proofErr w:type="spellStart"/>
      <w:r w:rsidRPr="00FB0197">
        <w:t>Gallii</w:t>
      </w:r>
      <w:proofErr w:type="spellEnd"/>
      <w:r w:rsidRPr="00FB0197">
        <w:t>? Stanowiska stron.</w:t>
      </w:r>
    </w:p>
    <w:p w:rsidR="00FB0197" w:rsidRPr="00FB0197" w:rsidRDefault="00FB0197" w:rsidP="00FB0197">
      <w:r w:rsidRPr="00FB0197">
        <w:lastRenderedPageBreak/>
        <w:t xml:space="preserve">15. Między </w:t>
      </w:r>
      <w:proofErr w:type="spellStart"/>
      <w:r w:rsidRPr="00FB0197">
        <w:t>Pompeiusem</w:t>
      </w:r>
      <w:proofErr w:type="spellEnd"/>
      <w:r w:rsidRPr="00FB0197">
        <w:t xml:space="preserve"> a Cezarem: korespondencja Cicerona jako świadectwo</w:t>
      </w:r>
    </w:p>
    <w:p w:rsidR="00FB0197" w:rsidRPr="00FB0197" w:rsidRDefault="00FB0197" w:rsidP="00FB0197">
      <w:r w:rsidRPr="00FB0197">
        <w:t>nadciągającej wojny domowej.</w:t>
      </w:r>
    </w:p>
    <w:p w:rsidR="00FB0197" w:rsidRPr="00FB0197" w:rsidRDefault="00FB0197" w:rsidP="00FB0197">
      <w:r w:rsidRPr="00FB0197">
        <w:t xml:space="preserve">16. </w:t>
      </w:r>
      <w:proofErr w:type="spellStart"/>
      <w:r w:rsidRPr="00FB0197">
        <w:t>Pompejanie</w:t>
      </w:r>
      <w:proofErr w:type="spellEnd"/>
      <w:r w:rsidRPr="00FB0197">
        <w:t xml:space="preserve"> bez </w:t>
      </w:r>
      <w:proofErr w:type="spellStart"/>
      <w:r w:rsidRPr="00FB0197">
        <w:t>Pompeiusa</w:t>
      </w:r>
      <w:proofErr w:type="spellEnd"/>
      <w:r w:rsidRPr="00FB0197">
        <w:t>: kwestia dowodzenia wojskami koalicji</w:t>
      </w:r>
    </w:p>
    <w:p w:rsidR="00FB0197" w:rsidRPr="00FB0197" w:rsidRDefault="00FB0197" w:rsidP="00FB0197">
      <w:proofErr w:type="spellStart"/>
      <w:r w:rsidRPr="00FB0197">
        <w:t>antycezariańskiej</w:t>
      </w:r>
      <w:proofErr w:type="spellEnd"/>
      <w:r w:rsidRPr="00FB0197">
        <w:t xml:space="preserve"> po bitwie pod </w:t>
      </w:r>
      <w:proofErr w:type="spellStart"/>
      <w:r w:rsidRPr="00FB0197">
        <w:t>Pharsalos</w:t>
      </w:r>
      <w:proofErr w:type="spellEnd"/>
      <w:r w:rsidRPr="00FB0197">
        <w:t>.</w:t>
      </w:r>
    </w:p>
    <w:p w:rsidR="00FB0197" w:rsidRPr="00FB0197" w:rsidRDefault="00FB0197" w:rsidP="00FB0197">
      <w:r w:rsidRPr="00FB0197">
        <w:t>17. Senat jako trybunał w latach 14–66.</w:t>
      </w:r>
    </w:p>
    <w:p w:rsidR="00FB0197" w:rsidRPr="00FB0197" w:rsidRDefault="00FB0197" w:rsidP="00FB0197">
      <w:r w:rsidRPr="00FB0197">
        <w:t>18. Livia wobec Germanika i jego rodziny.</w:t>
      </w:r>
    </w:p>
    <w:p w:rsidR="00FB0197" w:rsidRPr="00FB0197" w:rsidRDefault="00FB0197" w:rsidP="00FB0197">
      <w:r w:rsidRPr="00FB0197">
        <w:t xml:space="preserve">19. Jak upadł </w:t>
      </w:r>
      <w:proofErr w:type="spellStart"/>
      <w:r w:rsidRPr="00FB0197">
        <w:t>Seianus</w:t>
      </w:r>
      <w:proofErr w:type="spellEnd"/>
      <w:r w:rsidRPr="00FB0197">
        <w:t>?</w:t>
      </w:r>
    </w:p>
    <w:p w:rsidR="006746BC" w:rsidRPr="00FB0197" w:rsidRDefault="00FB0197" w:rsidP="00FB0197">
      <w:r w:rsidRPr="00FB0197">
        <w:t>20. Cesarstwo i bursztyn: relacje pisarzy rzymskich.</w:t>
      </w:r>
    </w:p>
    <w:sectPr w:rsidR="006746BC" w:rsidRPr="00FB0197" w:rsidSect="009D606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694C2E"/>
    <w:multiLevelType w:val="multilevel"/>
    <w:tmpl w:val="8A2A1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290AE1"/>
    <w:multiLevelType w:val="hybridMultilevel"/>
    <w:tmpl w:val="26305B88"/>
    <w:lvl w:ilvl="0" w:tplc="FBC4585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28DB3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94EC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4EC52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26691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8228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341B0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6C206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C6D8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17C1A"/>
    <w:multiLevelType w:val="hybridMultilevel"/>
    <w:tmpl w:val="799A6C4A"/>
    <w:lvl w:ilvl="0" w:tplc="AA86890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B8A59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2601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D2CE8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12D9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EE12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6611C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EA860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707C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A83DB4"/>
    <w:multiLevelType w:val="hybridMultilevel"/>
    <w:tmpl w:val="526441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E1516B"/>
    <w:multiLevelType w:val="hybridMultilevel"/>
    <w:tmpl w:val="5C06EF64"/>
    <w:lvl w:ilvl="0" w:tplc="69A2DF2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44581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F856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869F9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9EFA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082C1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EA940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1EE1A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D0CB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092005"/>
    <w:multiLevelType w:val="hybridMultilevel"/>
    <w:tmpl w:val="AE00DE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B971FD"/>
    <w:multiLevelType w:val="hybridMultilevel"/>
    <w:tmpl w:val="AE00DE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9E1BE0"/>
    <w:multiLevelType w:val="hybridMultilevel"/>
    <w:tmpl w:val="B3B6F7D0"/>
    <w:lvl w:ilvl="0" w:tplc="2F7050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A5269DA"/>
    <w:multiLevelType w:val="hybridMultilevel"/>
    <w:tmpl w:val="1B2244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541F8A"/>
    <w:multiLevelType w:val="hybridMultilevel"/>
    <w:tmpl w:val="32322BDE"/>
    <w:lvl w:ilvl="0" w:tplc="64AC764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709D6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2695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58EDB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7E242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D2D1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844B1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E0DF5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2325A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4"/>
  </w:num>
  <w:num w:numId="5">
    <w:abstractNumId w:val="7"/>
  </w:num>
  <w:num w:numId="6">
    <w:abstractNumId w:val="5"/>
  </w:num>
  <w:num w:numId="7">
    <w:abstractNumId w:val="6"/>
  </w:num>
  <w:num w:numId="8">
    <w:abstractNumId w:val="3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2AB"/>
    <w:rsid w:val="00346F3A"/>
    <w:rsid w:val="0045462A"/>
    <w:rsid w:val="005D6433"/>
    <w:rsid w:val="00642B0D"/>
    <w:rsid w:val="006610D1"/>
    <w:rsid w:val="006746BC"/>
    <w:rsid w:val="006865F7"/>
    <w:rsid w:val="00717F1C"/>
    <w:rsid w:val="007570C1"/>
    <w:rsid w:val="00982F40"/>
    <w:rsid w:val="009D6067"/>
    <w:rsid w:val="009D6765"/>
    <w:rsid w:val="00A1092E"/>
    <w:rsid w:val="00C41D39"/>
    <w:rsid w:val="00C446D5"/>
    <w:rsid w:val="00C9659B"/>
    <w:rsid w:val="00D45BD4"/>
    <w:rsid w:val="00DE72AB"/>
    <w:rsid w:val="00E60AA3"/>
    <w:rsid w:val="00F90014"/>
    <w:rsid w:val="00FB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EA6BE"/>
  <w15:chartTrackingRefBased/>
  <w15:docId w15:val="{4E700186-B089-1543-97D8-9D3A93BC2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E72A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90014"/>
    <w:pPr>
      <w:ind w:left="720"/>
      <w:contextualSpacing/>
    </w:pPr>
    <w:rPr>
      <w:rFonts w:ascii="Times New Roman" w:eastAsia="Times New Roman" w:hAnsi="Times New Roman" w:cs="Times New Roman"/>
      <w:lang w:eastAsia="pl-PL" w:bidi="he-I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0014"/>
    <w:rPr>
      <w:color w:val="605E5C"/>
      <w:shd w:val="clear" w:color="auto" w:fill="E1DFDD"/>
    </w:rPr>
  </w:style>
  <w:style w:type="character" w:customStyle="1" w:styleId="kma42e">
    <w:name w:val="kma42e"/>
    <w:basedOn w:val="Domylnaczcionkaakapitu"/>
    <w:rsid w:val="00346F3A"/>
  </w:style>
  <w:style w:type="paragraph" w:styleId="Tekstdymka">
    <w:name w:val="Balloon Text"/>
    <w:basedOn w:val="Normalny"/>
    <w:link w:val="TekstdymkaZnak"/>
    <w:uiPriority w:val="99"/>
    <w:semiHidden/>
    <w:unhideWhenUsed/>
    <w:rsid w:val="00C9659B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659B"/>
    <w:rPr>
      <w:rFonts w:ascii="Times New Roman" w:hAnsi="Times New Roman" w:cs="Times New Roman"/>
      <w:sz w:val="18"/>
      <w:szCs w:val="18"/>
    </w:rPr>
  </w:style>
  <w:style w:type="character" w:customStyle="1" w:styleId="im">
    <w:name w:val="im"/>
    <w:basedOn w:val="Domylnaczcionkaakapitu"/>
    <w:rsid w:val="00674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8022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56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30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4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18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2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191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5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5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4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1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.stebnicka@uw.edu.pl" TargetMode="External"/><Relationship Id="rId5" Type="http://schemas.openxmlformats.org/officeDocument/2006/relationships/hyperlink" Target="http://historia.uw.edu.pl/studia/jak-pisac-prace-roczna-z-historii-starozytnej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9</Pages>
  <Words>2735</Words>
  <Characters>16412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Stebnicka</dc:creator>
  <cp:keywords/>
  <dc:description/>
  <cp:lastModifiedBy>Krystyna Stebnicka</cp:lastModifiedBy>
  <cp:revision>8</cp:revision>
  <dcterms:created xsi:type="dcterms:W3CDTF">2025-11-04T12:04:00Z</dcterms:created>
  <dcterms:modified xsi:type="dcterms:W3CDTF">2025-11-06T05:43:00Z</dcterms:modified>
</cp:coreProperties>
</file>