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FB0" w:rsidRPr="00804FB0" w:rsidRDefault="00804FB0" w:rsidP="00804FB0">
      <w:pPr>
        <w:pStyle w:val="Nagwek2"/>
        <w:spacing w:before="0" w:line="240" w:lineRule="auto"/>
        <w:jc w:val="center"/>
        <w:rPr>
          <w:rFonts w:ascii="Times New Roman" w:eastAsia="Times New Roman" w:hAnsi="Times New Roman" w:cs="Times New Roman"/>
          <w:b/>
          <w:bCs/>
          <w:color w:val="auto"/>
          <w:sz w:val="24"/>
          <w:szCs w:val="24"/>
          <w:lang w:val="en-GB" w:eastAsia="pl-PL"/>
        </w:rPr>
      </w:pPr>
      <w:r w:rsidRPr="00804FB0">
        <w:rPr>
          <w:rFonts w:ascii="Times New Roman" w:eastAsia="Times New Roman" w:hAnsi="Times New Roman" w:cs="Times New Roman"/>
          <w:b/>
          <w:bCs/>
          <w:color w:val="auto"/>
          <w:sz w:val="24"/>
          <w:szCs w:val="24"/>
          <w:lang w:val="en-GB" w:eastAsia="pl-PL"/>
        </w:rPr>
        <w:t>REGULATIONS FOR THE RENTAL OF THE COLUMN HALL</w:t>
      </w:r>
    </w:p>
    <w:p w:rsidR="00804FB0" w:rsidRDefault="00804FB0" w:rsidP="00804FB0">
      <w:pPr>
        <w:pStyle w:val="Nagwek2"/>
        <w:spacing w:before="0" w:line="240" w:lineRule="auto"/>
        <w:jc w:val="center"/>
        <w:rPr>
          <w:rFonts w:ascii="Times New Roman" w:eastAsia="Times New Roman" w:hAnsi="Times New Roman" w:cs="Times New Roman"/>
          <w:b/>
          <w:bCs/>
          <w:color w:val="auto"/>
          <w:sz w:val="24"/>
          <w:szCs w:val="24"/>
          <w:lang w:val="en-GB" w:eastAsia="pl-PL"/>
        </w:rPr>
      </w:pPr>
      <w:r w:rsidRPr="00804FB0">
        <w:rPr>
          <w:rFonts w:ascii="Times New Roman" w:eastAsia="Times New Roman" w:hAnsi="Times New Roman" w:cs="Times New Roman"/>
          <w:b/>
          <w:bCs/>
          <w:color w:val="auto"/>
          <w:sz w:val="24"/>
          <w:szCs w:val="24"/>
          <w:lang w:val="en-GB" w:eastAsia="pl-PL"/>
        </w:rPr>
        <w:t>FACULTY OF HISTORY, UNIVERSITY OF WARSAW</w:t>
      </w:r>
    </w:p>
    <w:p w:rsidR="00804FB0" w:rsidRDefault="00804FB0" w:rsidP="00804FB0">
      <w:pPr>
        <w:pStyle w:val="Nagwek2"/>
        <w:spacing w:before="0"/>
        <w:rPr>
          <w:rFonts w:ascii="Times New Roman" w:hAnsi="Times New Roman" w:cs="Times New Roman"/>
          <w:b/>
          <w:color w:val="auto"/>
          <w:sz w:val="24"/>
          <w:szCs w:val="24"/>
          <w:lang w:val="en-GB"/>
        </w:rPr>
      </w:pPr>
      <w:bookmarkStart w:id="0" w:name="_GoBack"/>
      <w:bookmarkEnd w:id="0"/>
    </w:p>
    <w:p w:rsidR="009F6376" w:rsidRPr="00804FB0" w:rsidRDefault="009F6376" w:rsidP="00804FB0">
      <w:pPr>
        <w:pStyle w:val="Nagwek2"/>
        <w:spacing w:before="0"/>
        <w:rPr>
          <w:rFonts w:ascii="Times New Roman" w:hAnsi="Times New Roman" w:cs="Times New Roman"/>
          <w:b/>
          <w:color w:val="auto"/>
          <w:sz w:val="24"/>
          <w:szCs w:val="24"/>
          <w:lang w:val="en-GB"/>
        </w:rPr>
      </w:pPr>
      <w:r w:rsidRPr="009F6376">
        <w:rPr>
          <w:rFonts w:ascii="Times New Roman" w:hAnsi="Times New Roman" w:cs="Times New Roman"/>
          <w:b/>
          <w:color w:val="auto"/>
          <w:sz w:val="24"/>
          <w:szCs w:val="24"/>
          <w:lang w:val="en-GB"/>
        </w:rPr>
        <w:t>1. General Provisions</w:t>
      </w:r>
    </w:p>
    <w:p w:rsidR="009F6376" w:rsidRPr="009F6376" w:rsidRDefault="009F6376" w:rsidP="009F6376">
      <w:pPr>
        <w:pStyle w:val="NormalnyWeb"/>
        <w:numPr>
          <w:ilvl w:val="0"/>
          <w:numId w:val="16"/>
        </w:numPr>
        <w:spacing w:before="0" w:beforeAutospacing="0" w:after="0" w:afterAutospacing="0"/>
        <w:rPr>
          <w:lang w:val="en-GB"/>
        </w:rPr>
      </w:pPr>
      <w:r w:rsidRPr="009F6376">
        <w:rPr>
          <w:lang w:val="en-GB"/>
        </w:rPr>
        <w:t>The Column Hall may be rented to units of the University of Warsaw as well as external entities.</w:t>
      </w:r>
    </w:p>
    <w:p w:rsidR="009F6376" w:rsidRPr="009F6376" w:rsidRDefault="009F6376" w:rsidP="009F6376">
      <w:pPr>
        <w:pStyle w:val="NormalnyWeb"/>
        <w:numPr>
          <w:ilvl w:val="0"/>
          <w:numId w:val="16"/>
        </w:numPr>
        <w:spacing w:before="0" w:beforeAutospacing="0" w:after="0" w:afterAutospacing="0"/>
        <w:rPr>
          <w:lang w:val="en-GB"/>
        </w:rPr>
      </w:pPr>
      <w:r w:rsidRPr="009F6376">
        <w:rPr>
          <w:lang w:val="en-GB"/>
        </w:rPr>
        <w:t>The Faculty of Archaeology and the Faculty of Culture and Arts may use the Hall free of charge for academic purposes during the building’s opening hours. The reservation requires confirmation by the Dean of the reserving unit.</w:t>
      </w:r>
    </w:p>
    <w:p w:rsidR="009F6376" w:rsidRPr="009F6376" w:rsidRDefault="009F6376" w:rsidP="009F6376">
      <w:pPr>
        <w:pStyle w:val="NormalnyWeb"/>
        <w:numPr>
          <w:ilvl w:val="0"/>
          <w:numId w:val="16"/>
        </w:numPr>
        <w:spacing w:before="0" w:beforeAutospacing="0" w:after="0" w:afterAutospacing="0"/>
        <w:rPr>
          <w:lang w:val="en-GB"/>
        </w:rPr>
      </w:pPr>
      <w:r w:rsidRPr="009F6376">
        <w:rPr>
          <w:lang w:val="en-GB"/>
        </w:rPr>
        <w:t>Other University of Warsaw units may use the Hall for a fee in accordance with the applicable price list (Appendix No. 2).</w:t>
      </w:r>
    </w:p>
    <w:p w:rsidR="009F6376" w:rsidRPr="009F6376" w:rsidRDefault="009F6376" w:rsidP="009F6376">
      <w:pPr>
        <w:pStyle w:val="NormalnyWeb"/>
        <w:numPr>
          <w:ilvl w:val="0"/>
          <w:numId w:val="16"/>
        </w:numPr>
        <w:spacing w:before="0" w:beforeAutospacing="0" w:after="0" w:afterAutospacing="0"/>
        <w:rPr>
          <w:lang w:val="en-GB"/>
        </w:rPr>
      </w:pPr>
      <w:r w:rsidRPr="009F6376">
        <w:rPr>
          <w:lang w:val="en-GB"/>
        </w:rPr>
        <w:t>The Dean of the Faculty of History may grant discounts or fee exemptions.</w:t>
      </w:r>
    </w:p>
    <w:p w:rsidR="009F6376" w:rsidRPr="009F6376" w:rsidRDefault="009F6376" w:rsidP="009F6376">
      <w:pPr>
        <w:pStyle w:val="NormalnyWeb"/>
        <w:numPr>
          <w:ilvl w:val="0"/>
          <w:numId w:val="16"/>
        </w:numPr>
        <w:spacing w:before="0" w:beforeAutospacing="0" w:after="0" w:afterAutospacing="0"/>
        <w:rPr>
          <w:lang w:val="en-GB"/>
        </w:rPr>
      </w:pPr>
      <w:r w:rsidRPr="009F6376">
        <w:rPr>
          <w:lang w:val="en-GB"/>
        </w:rPr>
        <w:t>Student and doctoral organisations are required to submit an opinion of their academic supervisor.</w:t>
      </w:r>
    </w:p>
    <w:p w:rsidR="009F6376" w:rsidRPr="009F6376" w:rsidRDefault="009F6376" w:rsidP="009F6376">
      <w:pPr>
        <w:pStyle w:val="NormalnyWeb"/>
        <w:numPr>
          <w:ilvl w:val="0"/>
          <w:numId w:val="16"/>
        </w:numPr>
        <w:spacing w:before="0" w:beforeAutospacing="0" w:after="0" w:afterAutospacing="0"/>
        <w:rPr>
          <w:lang w:val="en-GB"/>
        </w:rPr>
      </w:pPr>
      <w:r w:rsidRPr="009F6376">
        <w:rPr>
          <w:lang w:val="en-GB"/>
        </w:rPr>
        <w:t>Non-academic events (e.g. banquets, concerts) are priced individually.</w:t>
      </w:r>
    </w:p>
    <w:p w:rsidR="009F6376" w:rsidRPr="009F6376" w:rsidRDefault="009F6376" w:rsidP="009F6376">
      <w:pPr>
        <w:pStyle w:val="NormalnyWeb"/>
        <w:numPr>
          <w:ilvl w:val="0"/>
          <w:numId w:val="16"/>
        </w:numPr>
        <w:spacing w:before="0" w:beforeAutospacing="0" w:after="0" w:afterAutospacing="0"/>
        <w:rPr>
          <w:lang w:val="en-GB"/>
        </w:rPr>
      </w:pPr>
      <w:r w:rsidRPr="009F6376">
        <w:rPr>
          <w:lang w:val="en-GB"/>
        </w:rPr>
        <w:t>Rental by external entities is conducted on a commercial basis and requires the consent of the Dean of the Faculty of History in consultation with the Administrative Director of the Faculty.</w:t>
      </w:r>
    </w:p>
    <w:p w:rsidR="009F6376" w:rsidRPr="009F6376" w:rsidRDefault="009F6376" w:rsidP="009F6376">
      <w:pPr>
        <w:pStyle w:val="NormalnyWeb"/>
        <w:numPr>
          <w:ilvl w:val="0"/>
          <w:numId w:val="16"/>
        </w:numPr>
        <w:spacing w:before="0" w:beforeAutospacing="0" w:after="0" w:afterAutospacing="0"/>
        <w:rPr>
          <w:lang w:val="en-GB"/>
        </w:rPr>
      </w:pPr>
      <w:r w:rsidRPr="009F6376">
        <w:rPr>
          <w:lang w:val="en-GB"/>
        </w:rPr>
        <w:t>The Faculty of History of the University of Warsaw does not participate in the organisation of events held in the Column Hall as part of rental and assumes no responsibility for them.</w:t>
      </w:r>
    </w:p>
    <w:p w:rsidR="009F6376" w:rsidRPr="009F6376" w:rsidRDefault="009F6376" w:rsidP="009F6376">
      <w:pPr>
        <w:pStyle w:val="Akapitzlist"/>
        <w:ind w:left="720" w:firstLine="0"/>
        <w:rPr>
          <w:rFonts w:ascii="Times New Roman" w:hAnsi="Times New Roman" w:cs="Times New Roman"/>
          <w:sz w:val="24"/>
          <w:szCs w:val="24"/>
        </w:rPr>
      </w:pPr>
    </w:p>
    <w:p w:rsidR="009F6376" w:rsidRPr="00804FB0" w:rsidRDefault="009F6376" w:rsidP="00804FB0">
      <w:pPr>
        <w:pStyle w:val="Nagwek2"/>
        <w:spacing w:before="0"/>
        <w:rPr>
          <w:rFonts w:ascii="Times New Roman" w:hAnsi="Times New Roman" w:cs="Times New Roman"/>
          <w:b/>
          <w:color w:val="auto"/>
          <w:sz w:val="24"/>
          <w:szCs w:val="24"/>
          <w:lang w:val="en-GB"/>
        </w:rPr>
      </w:pPr>
      <w:r w:rsidRPr="009F6376">
        <w:rPr>
          <w:rFonts w:ascii="Times New Roman" w:hAnsi="Times New Roman" w:cs="Times New Roman"/>
          <w:b/>
          <w:color w:val="auto"/>
          <w:sz w:val="24"/>
          <w:szCs w:val="24"/>
          <w:lang w:val="en-GB"/>
        </w:rPr>
        <w:t>2. Reservation</w:t>
      </w:r>
    </w:p>
    <w:p w:rsidR="009F6376" w:rsidRPr="009F6376" w:rsidRDefault="009F6376" w:rsidP="009F6376">
      <w:pPr>
        <w:pStyle w:val="NormalnyWeb"/>
        <w:numPr>
          <w:ilvl w:val="0"/>
          <w:numId w:val="17"/>
        </w:numPr>
        <w:spacing w:before="0" w:beforeAutospacing="0" w:after="0" w:afterAutospacing="0"/>
        <w:rPr>
          <w:lang w:val="en-GB"/>
        </w:rPr>
      </w:pPr>
      <w:r w:rsidRPr="009F6376">
        <w:rPr>
          <w:lang w:val="en-GB"/>
        </w:rPr>
        <w:t>Reservations should be made via email: promocja.wh@uw.edu.pl.</w:t>
      </w:r>
    </w:p>
    <w:p w:rsidR="009F6376" w:rsidRPr="009F6376" w:rsidRDefault="009F6376" w:rsidP="009F6376">
      <w:pPr>
        <w:pStyle w:val="NormalnyWeb"/>
        <w:numPr>
          <w:ilvl w:val="0"/>
          <w:numId w:val="17"/>
        </w:numPr>
        <w:spacing w:before="0" w:beforeAutospacing="0" w:after="0" w:afterAutospacing="0"/>
        <w:rPr>
          <w:lang w:val="en-GB"/>
        </w:rPr>
      </w:pPr>
      <w:r w:rsidRPr="009F6376">
        <w:rPr>
          <w:lang w:val="en-GB"/>
        </w:rPr>
        <w:t>After confirming availability, the rental form (Appendix No. 1) must be completed and the terms set out in these regulations must be accepted.</w:t>
      </w:r>
    </w:p>
    <w:p w:rsidR="009F6376" w:rsidRDefault="009F6376" w:rsidP="009F6376">
      <w:pPr>
        <w:pStyle w:val="Nagwek2"/>
        <w:spacing w:before="0"/>
        <w:rPr>
          <w:rFonts w:ascii="Times New Roman" w:hAnsi="Times New Roman" w:cs="Times New Roman"/>
          <w:color w:val="auto"/>
          <w:sz w:val="24"/>
          <w:szCs w:val="24"/>
          <w:lang w:val="en-GB"/>
        </w:rPr>
      </w:pPr>
    </w:p>
    <w:p w:rsidR="009F6376" w:rsidRPr="00804FB0" w:rsidRDefault="009F6376" w:rsidP="00804FB0">
      <w:pPr>
        <w:pStyle w:val="Nagwek2"/>
        <w:spacing w:before="0"/>
        <w:rPr>
          <w:rFonts w:ascii="Times New Roman" w:hAnsi="Times New Roman" w:cs="Times New Roman"/>
          <w:b/>
          <w:color w:val="auto"/>
          <w:sz w:val="24"/>
          <w:szCs w:val="24"/>
          <w:lang w:val="en-GB"/>
        </w:rPr>
      </w:pPr>
      <w:r w:rsidRPr="009F6376">
        <w:rPr>
          <w:rFonts w:ascii="Times New Roman" w:hAnsi="Times New Roman" w:cs="Times New Roman"/>
          <w:b/>
          <w:color w:val="auto"/>
          <w:sz w:val="24"/>
          <w:szCs w:val="24"/>
          <w:lang w:val="en-GB"/>
        </w:rPr>
        <w:t>3. Rules of Use</w:t>
      </w:r>
    </w:p>
    <w:p w:rsidR="009F6376" w:rsidRPr="009F6376" w:rsidRDefault="009F6376" w:rsidP="009F6376">
      <w:pPr>
        <w:pStyle w:val="NormalnyWeb"/>
        <w:numPr>
          <w:ilvl w:val="0"/>
          <w:numId w:val="18"/>
        </w:numPr>
        <w:spacing w:before="0" w:beforeAutospacing="0" w:after="0" w:afterAutospacing="0"/>
        <w:rPr>
          <w:lang w:val="en-GB"/>
        </w:rPr>
      </w:pPr>
      <w:r w:rsidRPr="009F6376">
        <w:rPr>
          <w:lang w:val="en-GB"/>
        </w:rPr>
        <w:t>The rental includes the use of the Column Hall and shared spaces: corridors, cloakroom and restrooms.</w:t>
      </w:r>
    </w:p>
    <w:p w:rsidR="009F6376" w:rsidRPr="009F6376" w:rsidRDefault="009F6376" w:rsidP="009F6376">
      <w:pPr>
        <w:pStyle w:val="NormalnyWeb"/>
        <w:numPr>
          <w:ilvl w:val="0"/>
          <w:numId w:val="18"/>
        </w:numPr>
        <w:spacing w:before="0" w:beforeAutospacing="0" w:after="0" w:afterAutospacing="0"/>
        <w:rPr>
          <w:lang w:val="en-GB"/>
        </w:rPr>
      </w:pPr>
      <w:r w:rsidRPr="009F6376">
        <w:rPr>
          <w:lang w:val="en-GB"/>
        </w:rPr>
        <w:t>The Lessee is responsible for organising the event, its course, and ensuring the safety of participants.</w:t>
      </w:r>
    </w:p>
    <w:p w:rsidR="009F6376" w:rsidRPr="009F6376" w:rsidRDefault="009F6376" w:rsidP="009F6376">
      <w:pPr>
        <w:pStyle w:val="NormalnyWeb"/>
        <w:numPr>
          <w:ilvl w:val="0"/>
          <w:numId w:val="18"/>
        </w:numPr>
        <w:spacing w:before="0" w:beforeAutospacing="0" w:after="0" w:afterAutospacing="0"/>
        <w:rPr>
          <w:lang w:val="en-GB"/>
        </w:rPr>
      </w:pPr>
      <w:r w:rsidRPr="009F6376">
        <w:rPr>
          <w:lang w:val="en-GB"/>
        </w:rPr>
        <w:t>The Lessee must remain on site until the event has ended and all participants have left the building.</w:t>
      </w:r>
    </w:p>
    <w:p w:rsidR="009F6376" w:rsidRPr="009F6376" w:rsidRDefault="009F6376" w:rsidP="009F6376">
      <w:pPr>
        <w:pStyle w:val="NormalnyWeb"/>
        <w:numPr>
          <w:ilvl w:val="0"/>
          <w:numId w:val="18"/>
        </w:numPr>
        <w:spacing w:before="0" w:beforeAutospacing="0" w:after="0" w:afterAutospacing="0"/>
        <w:rPr>
          <w:lang w:val="en-GB"/>
        </w:rPr>
      </w:pPr>
      <w:r w:rsidRPr="009F6376">
        <w:rPr>
          <w:lang w:val="en-GB"/>
        </w:rPr>
        <w:t>If an extension of the building’s opening hours is required, this must be agreed with the Administrative Director of the Faculty and the associated costs must be covered.</w:t>
      </w:r>
    </w:p>
    <w:p w:rsidR="009F6376" w:rsidRPr="009F6376" w:rsidRDefault="009F6376" w:rsidP="009F6376">
      <w:pPr>
        <w:pStyle w:val="NormalnyWeb"/>
        <w:numPr>
          <w:ilvl w:val="0"/>
          <w:numId w:val="18"/>
        </w:numPr>
        <w:spacing w:before="0" w:beforeAutospacing="0" w:after="0" w:afterAutospacing="0"/>
        <w:rPr>
          <w:lang w:val="en-GB"/>
        </w:rPr>
      </w:pPr>
      <w:r w:rsidRPr="009F6376">
        <w:rPr>
          <w:lang w:val="en-GB"/>
        </w:rPr>
        <w:t>The Lessee bears the costs of preparing the space (including installation and dismantling of arrangements).</w:t>
      </w:r>
    </w:p>
    <w:p w:rsidR="009F6376" w:rsidRPr="009F6376" w:rsidRDefault="009F6376" w:rsidP="009F6376">
      <w:pPr>
        <w:pStyle w:val="NormalnyWeb"/>
        <w:numPr>
          <w:ilvl w:val="0"/>
          <w:numId w:val="18"/>
        </w:numPr>
        <w:spacing w:before="0" w:beforeAutospacing="0" w:after="0" w:afterAutospacing="0"/>
        <w:rPr>
          <w:lang w:val="en-GB"/>
        </w:rPr>
      </w:pPr>
      <w:r w:rsidRPr="009F6376">
        <w:rPr>
          <w:lang w:val="en-GB"/>
        </w:rPr>
        <w:t>Fees are charged for each commenced hour of use and for any extension of building opening hours.</w:t>
      </w:r>
    </w:p>
    <w:p w:rsidR="009F6376" w:rsidRDefault="009F6376" w:rsidP="009F6376">
      <w:pPr>
        <w:pStyle w:val="Nagwek2"/>
        <w:spacing w:before="0"/>
        <w:rPr>
          <w:rFonts w:ascii="Times New Roman" w:hAnsi="Times New Roman" w:cs="Times New Roman"/>
          <w:color w:val="auto"/>
          <w:sz w:val="24"/>
          <w:szCs w:val="24"/>
          <w:lang w:val="en-GB"/>
        </w:rPr>
      </w:pPr>
    </w:p>
    <w:p w:rsidR="009F6376" w:rsidRPr="00804FB0" w:rsidRDefault="009F6376" w:rsidP="00804FB0">
      <w:pPr>
        <w:pStyle w:val="Nagwek2"/>
        <w:spacing w:before="0"/>
        <w:rPr>
          <w:rFonts w:ascii="Times New Roman" w:hAnsi="Times New Roman" w:cs="Times New Roman"/>
          <w:b/>
          <w:color w:val="auto"/>
          <w:sz w:val="24"/>
          <w:szCs w:val="24"/>
          <w:lang w:val="en-GB"/>
        </w:rPr>
      </w:pPr>
      <w:r w:rsidRPr="009F6376">
        <w:rPr>
          <w:rFonts w:ascii="Times New Roman" w:hAnsi="Times New Roman" w:cs="Times New Roman"/>
          <w:b/>
          <w:color w:val="auto"/>
          <w:sz w:val="24"/>
          <w:szCs w:val="24"/>
          <w:lang w:val="en-GB"/>
        </w:rPr>
        <w:t>4. Obligations of the Lessee</w:t>
      </w:r>
    </w:p>
    <w:p w:rsidR="00A52D23" w:rsidRDefault="009F6376" w:rsidP="00A52D23">
      <w:pPr>
        <w:pStyle w:val="NormalnyWeb"/>
        <w:spacing w:before="0" w:beforeAutospacing="0" w:after="0" w:afterAutospacing="0"/>
        <w:rPr>
          <w:lang w:val="en-GB"/>
        </w:rPr>
      </w:pPr>
      <w:r w:rsidRPr="009F6376">
        <w:rPr>
          <w:lang w:val="en-GB"/>
        </w:rPr>
        <w:t>The Lessee undertakes to:</w:t>
      </w:r>
    </w:p>
    <w:p w:rsidR="00A52D23" w:rsidRDefault="009F6376" w:rsidP="00A52D23">
      <w:pPr>
        <w:pStyle w:val="NormalnyWeb"/>
        <w:numPr>
          <w:ilvl w:val="0"/>
          <w:numId w:val="20"/>
        </w:numPr>
        <w:spacing w:before="0" w:beforeAutospacing="0" w:after="0" w:afterAutospacing="0"/>
        <w:rPr>
          <w:lang w:val="en-GB"/>
        </w:rPr>
      </w:pPr>
      <w:r w:rsidRPr="009F6376">
        <w:rPr>
          <w:lang w:val="en-GB"/>
        </w:rPr>
        <w:t>use the Hall in accordance with its intended purpose,</w:t>
      </w:r>
    </w:p>
    <w:p w:rsidR="00A52D23" w:rsidRDefault="009F6376" w:rsidP="00A52D23">
      <w:pPr>
        <w:pStyle w:val="NormalnyWeb"/>
        <w:numPr>
          <w:ilvl w:val="0"/>
          <w:numId w:val="20"/>
        </w:numPr>
        <w:spacing w:before="0" w:beforeAutospacing="0" w:after="0" w:afterAutospacing="0"/>
        <w:rPr>
          <w:lang w:val="en-GB"/>
        </w:rPr>
      </w:pPr>
      <w:r w:rsidRPr="009F6376">
        <w:rPr>
          <w:lang w:val="en-GB"/>
        </w:rPr>
        <w:t>comply with applicable laws and these regulations,</w:t>
      </w:r>
    </w:p>
    <w:p w:rsidR="00A52D23" w:rsidRDefault="009F6376" w:rsidP="00A52D23">
      <w:pPr>
        <w:pStyle w:val="NormalnyWeb"/>
        <w:numPr>
          <w:ilvl w:val="0"/>
          <w:numId w:val="20"/>
        </w:numPr>
        <w:spacing w:before="0" w:beforeAutospacing="0" w:after="0" w:afterAutospacing="0"/>
        <w:rPr>
          <w:lang w:val="en-GB"/>
        </w:rPr>
      </w:pPr>
      <w:r w:rsidRPr="009F6376">
        <w:rPr>
          <w:lang w:val="en-GB"/>
        </w:rPr>
        <w:t>obtain all required permits and consents (e.g. regarding safety, copyright, participants’ image rights),</w:t>
      </w:r>
    </w:p>
    <w:p w:rsidR="00A52D23" w:rsidRDefault="009F6376" w:rsidP="00A52D23">
      <w:pPr>
        <w:pStyle w:val="NormalnyWeb"/>
        <w:numPr>
          <w:ilvl w:val="0"/>
          <w:numId w:val="20"/>
        </w:numPr>
        <w:spacing w:before="0" w:beforeAutospacing="0" w:after="0" w:afterAutospacing="0"/>
        <w:rPr>
          <w:lang w:val="en-GB"/>
        </w:rPr>
      </w:pPr>
      <w:r w:rsidRPr="009F6376">
        <w:rPr>
          <w:lang w:val="en-GB"/>
        </w:rPr>
        <w:t>ensure security if necessary and, where appropriate, additional insurance for the event and the Hall,</w:t>
      </w:r>
    </w:p>
    <w:p w:rsidR="00A52D23" w:rsidRDefault="009F6376" w:rsidP="00A52D23">
      <w:pPr>
        <w:pStyle w:val="NormalnyWeb"/>
        <w:numPr>
          <w:ilvl w:val="0"/>
          <w:numId w:val="20"/>
        </w:numPr>
        <w:spacing w:before="0" w:beforeAutospacing="0" w:after="0" w:afterAutospacing="0"/>
        <w:rPr>
          <w:lang w:val="en-GB"/>
        </w:rPr>
      </w:pPr>
      <w:r w:rsidRPr="009F6376">
        <w:rPr>
          <w:lang w:val="en-GB"/>
        </w:rPr>
        <w:t>ensure participant safety, including maintaining clear evacuation routes,</w:t>
      </w:r>
    </w:p>
    <w:p w:rsidR="00A52D23" w:rsidRDefault="009F6376" w:rsidP="00A52D23">
      <w:pPr>
        <w:pStyle w:val="NormalnyWeb"/>
        <w:numPr>
          <w:ilvl w:val="0"/>
          <w:numId w:val="20"/>
        </w:numPr>
        <w:spacing w:before="0" w:beforeAutospacing="0" w:after="0" w:afterAutospacing="0"/>
        <w:rPr>
          <w:lang w:val="en-GB"/>
        </w:rPr>
      </w:pPr>
      <w:r w:rsidRPr="009F6376">
        <w:rPr>
          <w:lang w:val="en-GB"/>
        </w:rPr>
        <w:t>comply with current sanitary regulations,</w:t>
      </w:r>
    </w:p>
    <w:p w:rsidR="009F6376" w:rsidRPr="009F6376" w:rsidRDefault="009F6376" w:rsidP="00A52D23">
      <w:pPr>
        <w:pStyle w:val="NormalnyWeb"/>
        <w:numPr>
          <w:ilvl w:val="0"/>
          <w:numId w:val="20"/>
        </w:numPr>
        <w:spacing w:before="0" w:beforeAutospacing="0" w:after="0" w:afterAutospacing="0"/>
        <w:rPr>
          <w:lang w:val="en-GB"/>
        </w:rPr>
      </w:pPr>
      <w:r w:rsidRPr="009F6376">
        <w:rPr>
          <w:lang w:val="en-GB"/>
        </w:rPr>
        <w:t>bear responsibility for any damage caused by participants or cooperating entities.</w:t>
      </w:r>
    </w:p>
    <w:p w:rsidR="009F6376" w:rsidRPr="00A52D23" w:rsidRDefault="009F6376" w:rsidP="00A52D23">
      <w:pPr>
        <w:pStyle w:val="Akapitzlist"/>
        <w:ind w:left="720" w:firstLine="0"/>
        <w:rPr>
          <w:rFonts w:ascii="Times New Roman" w:hAnsi="Times New Roman" w:cs="Times New Roman"/>
          <w:sz w:val="24"/>
          <w:szCs w:val="24"/>
          <w:lang w:val="en-GB"/>
        </w:rPr>
      </w:pPr>
    </w:p>
    <w:p w:rsidR="00A52D23" w:rsidRPr="00804FB0" w:rsidRDefault="009F6376" w:rsidP="00804FB0">
      <w:pPr>
        <w:pStyle w:val="Nagwek2"/>
        <w:spacing w:before="0"/>
        <w:rPr>
          <w:rFonts w:ascii="Times New Roman" w:hAnsi="Times New Roman" w:cs="Times New Roman"/>
          <w:b/>
          <w:color w:val="auto"/>
          <w:sz w:val="24"/>
          <w:szCs w:val="24"/>
          <w:lang w:val="en-GB"/>
        </w:rPr>
      </w:pPr>
      <w:r w:rsidRPr="00A52D23">
        <w:rPr>
          <w:rFonts w:ascii="Times New Roman" w:hAnsi="Times New Roman" w:cs="Times New Roman"/>
          <w:b/>
          <w:color w:val="auto"/>
          <w:sz w:val="24"/>
          <w:szCs w:val="24"/>
          <w:lang w:val="en-GB"/>
        </w:rPr>
        <w:t>5. Catering</w:t>
      </w:r>
    </w:p>
    <w:p w:rsidR="009F6376" w:rsidRPr="009F6376" w:rsidRDefault="009F6376" w:rsidP="00A52D23">
      <w:pPr>
        <w:pStyle w:val="NormalnyWeb"/>
        <w:numPr>
          <w:ilvl w:val="0"/>
          <w:numId w:val="19"/>
        </w:numPr>
        <w:spacing w:before="0" w:beforeAutospacing="0" w:after="0" w:afterAutospacing="0"/>
        <w:rPr>
          <w:lang w:val="en-GB"/>
        </w:rPr>
      </w:pPr>
      <w:r w:rsidRPr="009F6376">
        <w:rPr>
          <w:lang w:val="en-GB"/>
        </w:rPr>
        <w:t>Catering is organised solely by the Lessee.</w:t>
      </w:r>
    </w:p>
    <w:p w:rsidR="009F6376" w:rsidRPr="009F6376" w:rsidRDefault="009F6376" w:rsidP="00A52D23">
      <w:pPr>
        <w:pStyle w:val="NormalnyWeb"/>
        <w:numPr>
          <w:ilvl w:val="0"/>
          <w:numId w:val="19"/>
        </w:numPr>
        <w:spacing w:before="0" w:beforeAutospacing="0" w:after="0" w:afterAutospacing="0"/>
        <w:rPr>
          <w:lang w:val="en-GB"/>
        </w:rPr>
      </w:pPr>
      <w:r w:rsidRPr="009F6376">
        <w:rPr>
          <w:lang w:val="en-GB"/>
        </w:rPr>
        <w:t>A service area (backroom facilities) may be made available.</w:t>
      </w:r>
    </w:p>
    <w:p w:rsidR="009F6376" w:rsidRPr="009F6376" w:rsidRDefault="009F6376" w:rsidP="00A52D23">
      <w:pPr>
        <w:pStyle w:val="NormalnyWeb"/>
        <w:numPr>
          <w:ilvl w:val="0"/>
          <w:numId w:val="19"/>
        </w:numPr>
        <w:spacing w:before="0" w:beforeAutospacing="0" w:after="0" w:afterAutospacing="0"/>
        <w:rPr>
          <w:lang w:val="en-GB"/>
        </w:rPr>
      </w:pPr>
      <w:r w:rsidRPr="009F6376">
        <w:rPr>
          <w:lang w:val="en-GB"/>
        </w:rPr>
        <w:t>Serving alcohol requires prior consent of the appropriate University authorities and may only include low-alcohol beverages (e.g. wine, beer).</w:t>
      </w:r>
    </w:p>
    <w:p w:rsidR="009F6376" w:rsidRPr="009F6376" w:rsidRDefault="009F6376" w:rsidP="009F6376">
      <w:pPr>
        <w:spacing w:after="0"/>
        <w:rPr>
          <w:rFonts w:ascii="Times New Roman" w:hAnsi="Times New Roman" w:cs="Times New Roman"/>
          <w:sz w:val="24"/>
          <w:szCs w:val="24"/>
        </w:rPr>
      </w:pPr>
    </w:p>
    <w:p w:rsidR="00A52D23" w:rsidRPr="00804FB0" w:rsidRDefault="009F6376" w:rsidP="00804FB0">
      <w:pPr>
        <w:pStyle w:val="Nagwek2"/>
        <w:spacing w:before="0"/>
        <w:rPr>
          <w:rFonts w:ascii="Times New Roman" w:hAnsi="Times New Roman" w:cs="Times New Roman"/>
          <w:b/>
          <w:color w:val="auto"/>
          <w:sz w:val="24"/>
          <w:szCs w:val="24"/>
          <w:lang w:val="en-GB"/>
        </w:rPr>
      </w:pPr>
      <w:r w:rsidRPr="00A52D23">
        <w:rPr>
          <w:rFonts w:ascii="Times New Roman" w:hAnsi="Times New Roman" w:cs="Times New Roman"/>
          <w:b/>
          <w:color w:val="auto"/>
          <w:sz w:val="24"/>
          <w:szCs w:val="24"/>
          <w:lang w:val="en-GB"/>
        </w:rPr>
        <w:t>6. Equipment</w:t>
      </w:r>
    </w:p>
    <w:p w:rsidR="009F6376" w:rsidRPr="009F6376" w:rsidRDefault="009F6376" w:rsidP="009F6376">
      <w:pPr>
        <w:pStyle w:val="NormalnyWeb"/>
        <w:spacing w:before="0" w:beforeAutospacing="0" w:after="0" w:afterAutospacing="0"/>
        <w:rPr>
          <w:lang w:val="en-GB"/>
        </w:rPr>
      </w:pPr>
      <w:r w:rsidRPr="009F6376">
        <w:rPr>
          <w:lang w:val="en-GB"/>
        </w:rPr>
        <w:t>The Column Hall is equipped with:</w:t>
      </w:r>
    </w:p>
    <w:p w:rsidR="009F6376" w:rsidRPr="009F6376" w:rsidRDefault="009F6376" w:rsidP="009F6376">
      <w:pPr>
        <w:numPr>
          <w:ilvl w:val="0"/>
          <w:numId w:val="14"/>
        </w:numPr>
        <w:spacing w:after="0" w:line="240" w:lineRule="auto"/>
        <w:rPr>
          <w:rFonts w:ascii="Times New Roman" w:hAnsi="Times New Roman" w:cs="Times New Roman"/>
          <w:sz w:val="24"/>
          <w:szCs w:val="24"/>
          <w:lang w:val="en-GB"/>
        </w:rPr>
      </w:pPr>
      <w:r w:rsidRPr="009F6376">
        <w:rPr>
          <w:rFonts w:ascii="Times New Roman" w:hAnsi="Times New Roman" w:cs="Times New Roman"/>
          <w:sz w:val="24"/>
          <w:szCs w:val="24"/>
          <w:lang w:val="en-GB"/>
        </w:rPr>
        <w:t xml:space="preserve">100 chairs (with the possibility of adding up to 50 additional chairs of a supplementary standard), </w:t>
      </w:r>
    </w:p>
    <w:p w:rsidR="009F6376" w:rsidRPr="009F6376" w:rsidRDefault="009F6376" w:rsidP="009F6376">
      <w:pPr>
        <w:numPr>
          <w:ilvl w:val="0"/>
          <w:numId w:val="14"/>
        </w:numPr>
        <w:spacing w:after="0" w:line="240" w:lineRule="auto"/>
        <w:rPr>
          <w:rFonts w:ascii="Times New Roman" w:hAnsi="Times New Roman" w:cs="Times New Roman"/>
          <w:sz w:val="24"/>
          <w:szCs w:val="24"/>
        </w:rPr>
      </w:pPr>
      <w:r w:rsidRPr="009F6376">
        <w:rPr>
          <w:rFonts w:ascii="Times New Roman" w:hAnsi="Times New Roman" w:cs="Times New Roman"/>
          <w:sz w:val="24"/>
          <w:szCs w:val="24"/>
        </w:rPr>
        <w:t xml:space="preserve">a </w:t>
      </w:r>
      <w:proofErr w:type="spellStart"/>
      <w:r w:rsidRPr="009F6376">
        <w:rPr>
          <w:rFonts w:ascii="Times New Roman" w:hAnsi="Times New Roman" w:cs="Times New Roman"/>
          <w:sz w:val="24"/>
          <w:szCs w:val="24"/>
        </w:rPr>
        <w:t>presidium</w:t>
      </w:r>
      <w:proofErr w:type="spellEnd"/>
      <w:r w:rsidRPr="009F6376">
        <w:rPr>
          <w:rFonts w:ascii="Times New Roman" w:hAnsi="Times New Roman" w:cs="Times New Roman"/>
          <w:sz w:val="24"/>
          <w:szCs w:val="24"/>
        </w:rPr>
        <w:t xml:space="preserve"> </w:t>
      </w:r>
      <w:proofErr w:type="spellStart"/>
      <w:r w:rsidRPr="009F6376">
        <w:rPr>
          <w:rFonts w:ascii="Times New Roman" w:hAnsi="Times New Roman" w:cs="Times New Roman"/>
          <w:sz w:val="24"/>
          <w:szCs w:val="24"/>
        </w:rPr>
        <w:t>table</w:t>
      </w:r>
      <w:proofErr w:type="spellEnd"/>
      <w:r w:rsidRPr="009F6376">
        <w:rPr>
          <w:rFonts w:ascii="Times New Roman" w:hAnsi="Times New Roman" w:cs="Times New Roman"/>
          <w:sz w:val="24"/>
          <w:szCs w:val="24"/>
        </w:rPr>
        <w:t xml:space="preserve">, </w:t>
      </w:r>
    </w:p>
    <w:p w:rsidR="009F6376" w:rsidRPr="009F6376" w:rsidRDefault="009F6376" w:rsidP="009F6376">
      <w:pPr>
        <w:numPr>
          <w:ilvl w:val="0"/>
          <w:numId w:val="14"/>
        </w:numPr>
        <w:spacing w:after="0" w:line="240" w:lineRule="auto"/>
        <w:rPr>
          <w:rFonts w:ascii="Times New Roman" w:hAnsi="Times New Roman" w:cs="Times New Roman"/>
          <w:sz w:val="24"/>
          <w:szCs w:val="24"/>
        </w:rPr>
      </w:pPr>
      <w:r w:rsidRPr="009F6376">
        <w:rPr>
          <w:rFonts w:ascii="Times New Roman" w:hAnsi="Times New Roman" w:cs="Times New Roman"/>
          <w:sz w:val="24"/>
          <w:szCs w:val="24"/>
        </w:rPr>
        <w:t xml:space="preserve">3 </w:t>
      </w:r>
      <w:proofErr w:type="spellStart"/>
      <w:r w:rsidRPr="009F6376">
        <w:rPr>
          <w:rFonts w:ascii="Times New Roman" w:hAnsi="Times New Roman" w:cs="Times New Roman"/>
          <w:sz w:val="24"/>
          <w:szCs w:val="24"/>
        </w:rPr>
        <w:t>microphones</w:t>
      </w:r>
      <w:proofErr w:type="spellEnd"/>
      <w:r w:rsidRPr="009F6376">
        <w:rPr>
          <w:rFonts w:ascii="Times New Roman" w:hAnsi="Times New Roman" w:cs="Times New Roman"/>
          <w:sz w:val="24"/>
          <w:szCs w:val="24"/>
        </w:rPr>
        <w:t xml:space="preserve">, </w:t>
      </w:r>
    </w:p>
    <w:p w:rsidR="009F6376" w:rsidRPr="009F6376" w:rsidRDefault="009F6376" w:rsidP="009F6376">
      <w:pPr>
        <w:numPr>
          <w:ilvl w:val="0"/>
          <w:numId w:val="14"/>
        </w:numPr>
        <w:spacing w:after="0" w:line="240" w:lineRule="auto"/>
        <w:rPr>
          <w:rFonts w:ascii="Times New Roman" w:hAnsi="Times New Roman" w:cs="Times New Roman"/>
          <w:sz w:val="24"/>
          <w:szCs w:val="24"/>
        </w:rPr>
      </w:pPr>
      <w:proofErr w:type="spellStart"/>
      <w:r w:rsidRPr="009F6376">
        <w:rPr>
          <w:rFonts w:ascii="Times New Roman" w:hAnsi="Times New Roman" w:cs="Times New Roman"/>
          <w:sz w:val="24"/>
          <w:szCs w:val="24"/>
        </w:rPr>
        <w:t>speakers</w:t>
      </w:r>
      <w:proofErr w:type="spellEnd"/>
      <w:r w:rsidRPr="009F6376">
        <w:rPr>
          <w:rFonts w:ascii="Times New Roman" w:hAnsi="Times New Roman" w:cs="Times New Roman"/>
          <w:sz w:val="24"/>
          <w:szCs w:val="24"/>
        </w:rPr>
        <w:t xml:space="preserve">, </w:t>
      </w:r>
    </w:p>
    <w:p w:rsidR="009F6376" w:rsidRPr="009F6376" w:rsidRDefault="009F6376" w:rsidP="009F6376">
      <w:pPr>
        <w:numPr>
          <w:ilvl w:val="0"/>
          <w:numId w:val="14"/>
        </w:numPr>
        <w:spacing w:after="0" w:line="240" w:lineRule="auto"/>
        <w:rPr>
          <w:rFonts w:ascii="Times New Roman" w:hAnsi="Times New Roman" w:cs="Times New Roman"/>
          <w:sz w:val="24"/>
          <w:szCs w:val="24"/>
        </w:rPr>
      </w:pPr>
      <w:proofErr w:type="spellStart"/>
      <w:r w:rsidRPr="009F6376">
        <w:rPr>
          <w:rFonts w:ascii="Times New Roman" w:hAnsi="Times New Roman" w:cs="Times New Roman"/>
          <w:sz w:val="24"/>
          <w:szCs w:val="24"/>
        </w:rPr>
        <w:t>screen</w:t>
      </w:r>
      <w:proofErr w:type="spellEnd"/>
      <w:r w:rsidRPr="009F6376">
        <w:rPr>
          <w:rFonts w:ascii="Times New Roman" w:hAnsi="Times New Roman" w:cs="Times New Roman"/>
          <w:sz w:val="24"/>
          <w:szCs w:val="24"/>
        </w:rPr>
        <w:t xml:space="preserve"> and </w:t>
      </w:r>
      <w:proofErr w:type="spellStart"/>
      <w:r w:rsidRPr="009F6376">
        <w:rPr>
          <w:rFonts w:ascii="Times New Roman" w:hAnsi="Times New Roman" w:cs="Times New Roman"/>
          <w:sz w:val="24"/>
          <w:szCs w:val="24"/>
        </w:rPr>
        <w:t>projector</w:t>
      </w:r>
      <w:proofErr w:type="spellEnd"/>
      <w:r w:rsidRPr="009F6376">
        <w:rPr>
          <w:rFonts w:ascii="Times New Roman" w:hAnsi="Times New Roman" w:cs="Times New Roman"/>
          <w:sz w:val="24"/>
          <w:szCs w:val="24"/>
        </w:rPr>
        <w:t xml:space="preserve">, </w:t>
      </w:r>
    </w:p>
    <w:p w:rsidR="009F6376" w:rsidRPr="009F6376" w:rsidRDefault="009F6376" w:rsidP="009F6376">
      <w:pPr>
        <w:numPr>
          <w:ilvl w:val="0"/>
          <w:numId w:val="14"/>
        </w:numPr>
        <w:spacing w:after="0" w:line="240" w:lineRule="auto"/>
        <w:rPr>
          <w:rFonts w:ascii="Times New Roman" w:hAnsi="Times New Roman" w:cs="Times New Roman"/>
          <w:sz w:val="24"/>
          <w:szCs w:val="24"/>
        </w:rPr>
      </w:pPr>
      <w:proofErr w:type="spellStart"/>
      <w:r w:rsidRPr="009F6376">
        <w:rPr>
          <w:rFonts w:ascii="Times New Roman" w:hAnsi="Times New Roman" w:cs="Times New Roman"/>
          <w:sz w:val="24"/>
          <w:szCs w:val="24"/>
        </w:rPr>
        <w:t>computer</w:t>
      </w:r>
      <w:proofErr w:type="spellEnd"/>
      <w:r w:rsidRPr="009F6376">
        <w:rPr>
          <w:rFonts w:ascii="Times New Roman" w:hAnsi="Times New Roman" w:cs="Times New Roman"/>
          <w:sz w:val="24"/>
          <w:szCs w:val="24"/>
        </w:rPr>
        <w:t xml:space="preserve">. </w:t>
      </w:r>
    </w:p>
    <w:p w:rsidR="009F6376" w:rsidRPr="009F6376" w:rsidRDefault="009F6376" w:rsidP="009F6376">
      <w:pPr>
        <w:spacing w:after="0"/>
        <w:rPr>
          <w:rFonts w:ascii="Times New Roman" w:hAnsi="Times New Roman" w:cs="Times New Roman"/>
          <w:sz w:val="24"/>
          <w:szCs w:val="24"/>
        </w:rPr>
      </w:pPr>
    </w:p>
    <w:p w:rsidR="00A52D23" w:rsidRPr="00804FB0" w:rsidRDefault="009F6376" w:rsidP="00804FB0">
      <w:pPr>
        <w:pStyle w:val="Nagwek2"/>
        <w:spacing w:before="0"/>
        <w:rPr>
          <w:rFonts w:ascii="Times New Roman" w:hAnsi="Times New Roman" w:cs="Times New Roman"/>
          <w:b/>
          <w:color w:val="auto"/>
          <w:sz w:val="24"/>
          <w:szCs w:val="24"/>
          <w:lang w:val="en-GB"/>
        </w:rPr>
      </w:pPr>
      <w:r w:rsidRPr="00A52D23">
        <w:rPr>
          <w:rFonts w:ascii="Times New Roman" w:hAnsi="Times New Roman" w:cs="Times New Roman"/>
          <w:b/>
          <w:color w:val="auto"/>
          <w:sz w:val="24"/>
          <w:szCs w:val="24"/>
          <w:lang w:val="en-GB"/>
        </w:rPr>
        <w:t>7. Protection of Heritage Objects</w:t>
      </w:r>
    </w:p>
    <w:p w:rsidR="009F6376" w:rsidRPr="009F6376" w:rsidRDefault="009F6376" w:rsidP="009F6376">
      <w:pPr>
        <w:pStyle w:val="NormalnyWeb"/>
        <w:spacing w:before="0" w:beforeAutospacing="0" w:after="0" w:afterAutospacing="0"/>
        <w:rPr>
          <w:lang w:val="en-GB"/>
        </w:rPr>
      </w:pPr>
      <w:r w:rsidRPr="009F6376">
        <w:rPr>
          <w:lang w:val="en-GB"/>
        </w:rPr>
        <w:t>The Hall contains heritage objects (plaster casts and columns) which require special protection.</w:t>
      </w:r>
    </w:p>
    <w:p w:rsidR="009F6376" w:rsidRPr="009F6376" w:rsidRDefault="009F6376" w:rsidP="009F6376">
      <w:pPr>
        <w:pStyle w:val="NormalnyWeb"/>
        <w:spacing w:before="0" w:beforeAutospacing="0" w:after="0" w:afterAutospacing="0"/>
        <w:rPr>
          <w:lang w:val="en-GB"/>
        </w:rPr>
      </w:pPr>
      <w:r w:rsidRPr="009F6376">
        <w:rPr>
          <w:lang w:val="en-GB"/>
        </w:rPr>
        <w:t>In particular, it is prohibited to:</w:t>
      </w:r>
    </w:p>
    <w:p w:rsidR="009F6376" w:rsidRPr="009F6376" w:rsidRDefault="009F6376" w:rsidP="009F6376">
      <w:pPr>
        <w:numPr>
          <w:ilvl w:val="0"/>
          <w:numId w:val="15"/>
        </w:numPr>
        <w:spacing w:after="0" w:line="240" w:lineRule="auto"/>
        <w:rPr>
          <w:rFonts w:ascii="Times New Roman" w:hAnsi="Times New Roman" w:cs="Times New Roman"/>
          <w:sz w:val="24"/>
          <w:szCs w:val="24"/>
          <w:lang w:val="en-GB"/>
        </w:rPr>
      </w:pPr>
      <w:r w:rsidRPr="009F6376">
        <w:rPr>
          <w:rFonts w:ascii="Times New Roman" w:hAnsi="Times New Roman" w:cs="Times New Roman"/>
          <w:sz w:val="24"/>
          <w:szCs w:val="24"/>
          <w:lang w:val="en-GB"/>
        </w:rPr>
        <w:t xml:space="preserve">touch or lean on the plaster casts, </w:t>
      </w:r>
    </w:p>
    <w:p w:rsidR="009F6376" w:rsidRPr="009F6376" w:rsidRDefault="009F6376" w:rsidP="009F6376">
      <w:pPr>
        <w:numPr>
          <w:ilvl w:val="0"/>
          <w:numId w:val="15"/>
        </w:numPr>
        <w:spacing w:after="0" w:line="240" w:lineRule="auto"/>
        <w:rPr>
          <w:rFonts w:ascii="Times New Roman" w:hAnsi="Times New Roman" w:cs="Times New Roman"/>
          <w:sz w:val="24"/>
          <w:szCs w:val="24"/>
          <w:lang w:val="en-GB"/>
        </w:rPr>
      </w:pPr>
      <w:r w:rsidRPr="009F6376">
        <w:rPr>
          <w:rFonts w:ascii="Times New Roman" w:hAnsi="Times New Roman" w:cs="Times New Roman"/>
          <w:sz w:val="24"/>
          <w:szCs w:val="24"/>
          <w:lang w:val="en-GB"/>
        </w:rPr>
        <w:t xml:space="preserve">place any objects on the pedestals, </w:t>
      </w:r>
    </w:p>
    <w:p w:rsidR="009F6376" w:rsidRPr="009F6376" w:rsidRDefault="009F6376" w:rsidP="009F6376">
      <w:pPr>
        <w:numPr>
          <w:ilvl w:val="0"/>
          <w:numId w:val="15"/>
        </w:numPr>
        <w:spacing w:after="0" w:line="240" w:lineRule="auto"/>
        <w:rPr>
          <w:rFonts w:ascii="Times New Roman" w:hAnsi="Times New Roman" w:cs="Times New Roman"/>
          <w:sz w:val="24"/>
          <w:szCs w:val="24"/>
          <w:lang w:val="en-GB"/>
        </w:rPr>
      </w:pPr>
      <w:r w:rsidRPr="009F6376">
        <w:rPr>
          <w:rFonts w:ascii="Times New Roman" w:hAnsi="Times New Roman" w:cs="Times New Roman"/>
          <w:sz w:val="24"/>
          <w:szCs w:val="24"/>
          <w:lang w:val="en-GB"/>
        </w:rPr>
        <w:t xml:space="preserve">expose the objects to dirt or damage, </w:t>
      </w:r>
    </w:p>
    <w:p w:rsidR="009F6376" w:rsidRPr="009F6376" w:rsidRDefault="009F6376" w:rsidP="009F6376">
      <w:pPr>
        <w:numPr>
          <w:ilvl w:val="0"/>
          <w:numId w:val="15"/>
        </w:numPr>
        <w:spacing w:after="0" w:line="240" w:lineRule="auto"/>
        <w:rPr>
          <w:rFonts w:ascii="Times New Roman" w:hAnsi="Times New Roman" w:cs="Times New Roman"/>
          <w:sz w:val="24"/>
          <w:szCs w:val="24"/>
          <w:lang w:val="en-GB"/>
        </w:rPr>
      </w:pPr>
      <w:r w:rsidRPr="009F6376">
        <w:rPr>
          <w:rFonts w:ascii="Times New Roman" w:hAnsi="Times New Roman" w:cs="Times New Roman"/>
          <w:sz w:val="24"/>
          <w:szCs w:val="24"/>
          <w:lang w:val="en-GB"/>
        </w:rPr>
        <w:t xml:space="preserve">strike or lean objects against the columns. </w:t>
      </w:r>
    </w:p>
    <w:p w:rsidR="009F6376" w:rsidRPr="009F6376" w:rsidRDefault="009F6376" w:rsidP="009F6376">
      <w:pPr>
        <w:spacing w:after="0"/>
        <w:rPr>
          <w:rFonts w:ascii="Times New Roman" w:hAnsi="Times New Roman" w:cs="Times New Roman"/>
          <w:sz w:val="24"/>
          <w:szCs w:val="24"/>
        </w:rPr>
      </w:pPr>
    </w:p>
    <w:p w:rsidR="00A52D23" w:rsidRPr="00804FB0" w:rsidRDefault="009F6376" w:rsidP="00804FB0">
      <w:pPr>
        <w:pStyle w:val="Nagwek2"/>
        <w:spacing w:before="0"/>
        <w:rPr>
          <w:rFonts w:ascii="Times New Roman" w:hAnsi="Times New Roman" w:cs="Times New Roman"/>
          <w:b/>
          <w:color w:val="auto"/>
          <w:sz w:val="24"/>
          <w:szCs w:val="24"/>
          <w:lang w:val="en-GB"/>
        </w:rPr>
      </w:pPr>
      <w:r w:rsidRPr="00A52D23">
        <w:rPr>
          <w:rFonts w:ascii="Times New Roman" w:hAnsi="Times New Roman" w:cs="Times New Roman"/>
          <w:b/>
          <w:color w:val="auto"/>
          <w:sz w:val="24"/>
          <w:szCs w:val="24"/>
          <w:lang w:val="en-GB"/>
        </w:rPr>
        <w:t>8. Liability</w:t>
      </w:r>
    </w:p>
    <w:p w:rsidR="009F6376" w:rsidRPr="009F6376" w:rsidRDefault="009F6376" w:rsidP="00A52D23">
      <w:pPr>
        <w:pStyle w:val="NormalnyWeb"/>
        <w:numPr>
          <w:ilvl w:val="0"/>
          <w:numId w:val="22"/>
        </w:numPr>
        <w:spacing w:before="0" w:beforeAutospacing="0" w:after="0" w:afterAutospacing="0"/>
        <w:rPr>
          <w:lang w:val="en-GB"/>
        </w:rPr>
      </w:pPr>
      <w:r w:rsidRPr="009F6376">
        <w:rPr>
          <w:lang w:val="en-GB"/>
        </w:rPr>
        <w:t>The Lessee bears full responsibility for any damage caused during the event, including the costs of conservation work.</w:t>
      </w:r>
    </w:p>
    <w:p w:rsidR="009F6376" w:rsidRPr="009F6376" w:rsidRDefault="009F6376" w:rsidP="00A52D23">
      <w:pPr>
        <w:pStyle w:val="NormalnyWeb"/>
        <w:numPr>
          <w:ilvl w:val="0"/>
          <w:numId w:val="22"/>
        </w:numPr>
        <w:spacing w:before="0" w:beforeAutospacing="0" w:after="0" w:afterAutospacing="0"/>
        <w:rPr>
          <w:lang w:val="en-GB"/>
        </w:rPr>
      </w:pPr>
      <w:r w:rsidRPr="009F6376">
        <w:rPr>
          <w:lang w:val="en-GB"/>
        </w:rPr>
        <w:t>In the case of intentional damage or destruction of heritage objects, the Lessee bears civil liability and may also be held liable under applicable law.</w:t>
      </w:r>
    </w:p>
    <w:p w:rsidR="00A52D23" w:rsidRDefault="00A52D23" w:rsidP="009F6376">
      <w:pPr>
        <w:pStyle w:val="Nagwek2"/>
        <w:spacing w:before="0"/>
        <w:rPr>
          <w:rFonts w:ascii="Times New Roman" w:hAnsi="Times New Roman" w:cs="Times New Roman"/>
          <w:color w:val="auto"/>
          <w:sz w:val="24"/>
          <w:szCs w:val="24"/>
          <w:lang w:val="en-GB"/>
        </w:rPr>
      </w:pPr>
    </w:p>
    <w:p w:rsidR="00A52D23" w:rsidRPr="00804FB0" w:rsidRDefault="009F6376" w:rsidP="00804FB0">
      <w:pPr>
        <w:pStyle w:val="Nagwek2"/>
        <w:spacing w:before="0"/>
        <w:rPr>
          <w:rFonts w:ascii="Times New Roman" w:hAnsi="Times New Roman" w:cs="Times New Roman"/>
          <w:b/>
          <w:color w:val="auto"/>
          <w:sz w:val="24"/>
          <w:szCs w:val="24"/>
          <w:lang w:val="en-GB"/>
        </w:rPr>
      </w:pPr>
      <w:r w:rsidRPr="00A52D23">
        <w:rPr>
          <w:rFonts w:ascii="Times New Roman" w:hAnsi="Times New Roman" w:cs="Times New Roman"/>
          <w:b/>
          <w:color w:val="auto"/>
          <w:sz w:val="24"/>
          <w:szCs w:val="24"/>
          <w:lang w:val="en-GB"/>
        </w:rPr>
        <w:t>9. Use of the University’s Image</w:t>
      </w:r>
    </w:p>
    <w:p w:rsidR="009F6376" w:rsidRPr="009F6376" w:rsidRDefault="009F6376" w:rsidP="00A52D23">
      <w:pPr>
        <w:pStyle w:val="NormalnyWeb"/>
        <w:numPr>
          <w:ilvl w:val="0"/>
          <w:numId w:val="23"/>
        </w:numPr>
        <w:spacing w:before="0" w:beforeAutospacing="0" w:after="0" w:afterAutospacing="0"/>
        <w:rPr>
          <w:lang w:val="en-GB"/>
        </w:rPr>
      </w:pPr>
      <w:r w:rsidRPr="009F6376">
        <w:rPr>
          <w:lang w:val="en-GB"/>
        </w:rPr>
        <w:t>The use of the image of the University of Warsaw, including interiors, equipment, and plaster casts, for commercial purposes requires prior consent of the relevant University authorities.</w:t>
      </w:r>
    </w:p>
    <w:p w:rsidR="00A52D23" w:rsidRPr="00804FB0" w:rsidRDefault="009F6376" w:rsidP="00804FB0">
      <w:pPr>
        <w:pStyle w:val="Nagwek2"/>
        <w:spacing w:before="0"/>
        <w:rPr>
          <w:rFonts w:ascii="Times New Roman" w:hAnsi="Times New Roman" w:cs="Times New Roman"/>
          <w:b/>
          <w:color w:val="auto"/>
          <w:sz w:val="24"/>
          <w:szCs w:val="24"/>
          <w:lang w:val="en-GB"/>
        </w:rPr>
      </w:pPr>
      <w:r w:rsidRPr="00A52D23">
        <w:rPr>
          <w:rFonts w:ascii="Times New Roman" w:hAnsi="Times New Roman" w:cs="Times New Roman"/>
          <w:b/>
          <w:color w:val="auto"/>
          <w:sz w:val="24"/>
          <w:szCs w:val="24"/>
          <w:lang w:val="en-GB"/>
        </w:rPr>
        <w:t>10. Final Provisions</w:t>
      </w:r>
    </w:p>
    <w:p w:rsidR="009F6376" w:rsidRPr="009F6376" w:rsidRDefault="009F6376" w:rsidP="00804FB0">
      <w:pPr>
        <w:pStyle w:val="NormalnyWeb"/>
        <w:numPr>
          <w:ilvl w:val="0"/>
          <w:numId w:val="24"/>
        </w:numPr>
        <w:spacing w:before="0" w:beforeAutospacing="0" w:after="0" w:afterAutospacing="0"/>
        <w:rPr>
          <w:lang w:val="en-GB"/>
        </w:rPr>
      </w:pPr>
      <w:r w:rsidRPr="009F6376">
        <w:rPr>
          <w:lang w:val="en-GB"/>
        </w:rPr>
        <w:t>The Faculty of History does not provide technical support for events.</w:t>
      </w:r>
    </w:p>
    <w:p w:rsidR="009F6376" w:rsidRPr="009F6376" w:rsidRDefault="009F6376" w:rsidP="00804FB0">
      <w:pPr>
        <w:pStyle w:val="NormalnyWeb"/>
        <w:numPr>
          <w:ilvl w:val="0"/>
          <w:numId w:val="24"/>
        </w:numPr>
        <w:spacing w:before="0" w:beforeAutospacing="0" w:after="0" w:afterAutospacing="0"/>
        <w:rPr>
          <w:lang w:val="en-GB"/>
        </w:rPr>
      </w:pPr>
      <w:r w:rsidRPr="009F6376">
        <w:rPr>
          <w:lang w:val="en-GB"/>
        </w:rPr>
        <w:t>The Faculty of History shall not be liable for failure to perform obligations resulting from decisions of University authorities or public bodies, particularly in extraordinary circumstances.</w:t>
      </w:r>
    </w:p>
    <w:p w:rsidR="00804FB0" w:rsidRDefault="00804FB0">
      <w:pPr>
        <w:rPr>
          <w:rFonts w:ascii="Times New Roman" w:hAnsi="Times New Roman" w:cs="Times New Roman"/>
          <w:b/>
          <w:sz w:val="20"/>
          <w:szCs w:val="20"/>
        </w:rPr>
      </w:pPr>
      <w:r>
        <w:rPr>
          <w:rFonts w:ascii="Times New Roman" w:hAnsi="Times New Roman" w:cs="Times New Roman"/>
          <w:b/>
          <w:sz w:val="20"/>
          <w:szCs w:val="20"/>
        </w:rPr>
        <w:br w:type="page"/>
      </w:r>
    </w:p>
    <w:p w:rsidR="00804FB0" w:rsidRPr="00804FB0" w:rsidRDefault="00804FB0" w:rsidP="00804FB0">
      <w:pPr>
        <w:pStyle w:val="Akapitzlist"/>
        <w:spacing w:line="276" w:lineRule="auto"/>
        <w:jc w:val="right"/>
        <w:rPr>
          <w:rFonts w:ascii="Times New Roman" w:eastAsiaTheme="minorHAnsi" w:hAnsi="Times New Roman" w:cs="Times New Roman"/>
          <w:b/>
          <w:sz w:val="20"/>
          <w:szCs w:val="20"/>
          <w:lang w:val="en-GB" w:eastAsia="en-US" w:bidi="ar-SA"/>
        </w:rPr>
      </w:pPr>
      <w:r w:rsidRPr="00804FB0">
        <w:rPr>
          <w:rFonts w:ascii="Times New Roman" w:eastAsiaTheme="minorHAnsi" w:hAnsi="Times New Roman" w:cs="Times New Roman"/>
          <w:b/>
          <w:sz w:val="20"/>
          <w:szCs w:val="20"/>
          <w:lang w:val="en-GB" w:eastAsia="en-US" w:bidi="ar-SA"/>
        </w:rPr>
        <w:lastRenderedPageBreak/>
        <w:t>Appendix No. 1</w:t>
      </w:r>
      <w:r>
        <w:rPr>
          <w:rFonts w:ascii="Times New Roman" w:eastAsiaTheme="minorHAnsi" w:hAnsi="Times New Roman" w:cs="Times New Roman"/>
          <w:b/>
          <w:sz w:val="20"/>
          <w:szCs w:val="20"/>
          <w:lang w:val="en-GB" w:eastAsia="en-US" w:bidi="ar-SA"/>
        </w:rPr>
        <w:t xml:space="preserve"> </w:t>
      </w:r>
    </w:p>
    <w:p w:rsidR="00804FB0" w:rsidRDefault="00804FB0" w:rsidP="00804FB0">
      <w:pPr>
        <w:pStyle w:val="Akapitzlist"/>
        <w:spacing w:line="276" w:lineRule="auto"/>
        <w:ind w:firstLine="0"/>
        <w:jc w:val="center"/>
        <w:rPr>
          <w:rFonts w:ascii="Times New Roman" w:eastAsiaTheme="minorHAnsi" w:hAnsi="Times New Roman" w:cs="Times New Roman"/>
          <w:b/>
          <w:sz w:val="20"/>
          <w:szCs w:val="20"/>
          <w:lang w:val="en-GB" w:eastAsia="en-US" w:bidi="ar-SA"/>
        </w:rPr>
      </w:pPr>
    </w:p>
    <w:p w:rsidR="00E91C79" w:rsidRDefault="00804FB0" w:rsidP="00804FB0">
      <w:pPr>
        <w:pStyle w:val="Akapitzlist"/>
        <w:spacing w:line="276" w:lineRule="auto"/>
        <w:ind w:firstLine="0"/>
        <w:jc w:val="center"/>
        <w:rPr>
          <w:rFonts w:ascii="Times New Roman" w:eastAsiaTheme="minorHAnsi" w:hAnsi="Times New Roman" w:cs="Times New Roman"/>
          <w:b/>
          <w:sz w:val="20"/>
          <w:szCs w:val="20"/>
          <w:lang w:val="en-GB" w:eastAsia="en-US" w:bidi="ar-SA"/>
        </w:rPr>
      </w:pPr>
      <w:r w:rsidRPr="00804FB0">
        <w:rPr>
          <w:rFonts w:ascii="Times New Roman" w:eastAsiaTheme="minorHAnsi" w:hAnsi="Times New Roman" w:cs="Times New Roman"/>
          <w:b/>
          <w:sz w:val="20"/>
          <w:szCs w:val="20"/>
          <w:lang w:val="en-GB" w:eastAsia="en-US" w:bidi="ar-SA"/>
        </w:rPr>
        <w:t>COLUMN HALL RENTAL FORM</w:t>
      </w:r>
    </w:p>
    <w:p w:rsidR="00804FB0" w:rsidRDefault="00804FB0" w:rsidP="00804FB0">
      <w:pPr>
        <w:pStyle w:val="Akapitzlist"/>
        <w:spacing w:line="276" w:lineRule="auto"/>
        <w:ind w:firstLine="0"/>
        <w:jc w:val="center"/>
        <w:rPr>
          <w:rFonts w:ascii="Times New Roman" w:eastAsiaTheme="minorHAnsi" w:hAnsi="Times New Roman" w:cs="Times New Roman"/>
          <w:b/>
          <w:sz w:val="20"/>
          <w:szCs w:val="20"/>
          <w:lang w:val="en-GB" w:eastAsia="en-US" w:bidi="ar-SA"/>
        </w:rPr>
      </w:pPr>
      <w:r w:rsidRPr="00804FB0">
        <w:rPr>
          <w:rFonts w:ascii="Times New Roman" w:eastAsiaTheme="minorHAnsi" w:hAnsi="Times New Roman" w:cs="Times New Roman"/>
          <w:b/>
          <w:sz w:val="20"/>
          <w:szCs w:val="20"/>
          <w:lang w:val="en-GB" w:eastAsia="en-US" w:bidi="ar-SA"/>
        </w:rPr>
        <w:t>Faculty of History, University of Warsaw</w:t>
      </w:r>
    </w:p>
    <w:p w:rsidR="00804FB0" w:rsidRPr="00804FB0" w:rsidRDefault="00804FB0" w:rsidP="00804FB0">
      <w:pPr>
        <w:pStyle w:val="Akapitzlist"/>
        <w:spacing w:line="276" w:lineRule="auto"/>
        <w:ind w:firstLine="0"/>
        <w:jc w:val="center"/>
        <w:rPr>
          <w:rFonts w:ascii="Times New Roman" w:eastAsiaTheme="minorHAnsi" w:hAnsi="Times New Roman" w:cs="Times New Roman"/>
          <w:b/>
          <w:sz w:val="20"/>
          <w:szCs w:val="20"/>
          <w:lang w:val="en-GB" w:eastAsia="en-US" w:bidi="ar-SA"/>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32"/>
        <w:gridCol w:w="5854"/>
      </w:tblGrid>
      <w:tr w:rsidR="00E91C79" w:rsidRPr="00301E34" w:rsidTr="000F798D">
        <w:trPr>
          <w:trHeight w:val="284"/>
        </w:trPr>
        <w:tc>
          <w:tcPr>
            <w:tcW w:w="3932" w:type="dxa"/>
            <w:shd w:val="clear" w:color="auto" w:fill="auto"/>
          </w:tcPr>
          <w:p w:rsidR="00804FB0" w:rsidRPr="00804FB0" w:rsidRDefault="00804FB0" w:rsidP="00804FB0">
            <w:pPr>
              <w:jc w:val="both"/>
              <w:rPr>
                <w:rFonts w:ascii="Times New Roman" w:hAnsi="Times New Roman" w:cs="Times New Roman"/>
                <w:sz w:val="18"/>
                <w:szCs w:val="18"/>
              </w:rPr>
            </w:pPr>
            <w:proofErr w:type="spellStart"/>
            <w:r w:rsidRPr="00804FB0">
              <w:rPr>
                <w:rFonts w:ascii="Times New Roman" w:hAnsi="Times New Roman" w:cs="Times New Roman"/>
                <w:sz w:val="18"/>
                <w:szCs w:val="18"/>
              </w:rPr>
              <w:t>Organiser</w:t>
            </w:r>
            <w:proofErr w:type="spellEnd"/>
            <w:r w:rsidRPr="00804FB0">
              <w:rPr>
                <w:rFonts w:ascii="Times New Roman" w:hAnsi="Times New Roman" w:cs="Times New Roman"/>
                <w:sz w:val="18"/>
                <w:szCs w:val="18"/>
              </w:rPr>
              <w:t>:</w:t>
            </w:r>
          </w:p>
          <w:p w:rsidR="00E91C79" w:rsidRPr="00301E34" w:rsidRDefault="00E91C79" w:rsidP="00804FB0">
            <w:pPr>
              <w:jc w:val="both"/>
              <w:rPr>
                <w:rFonts w:ascii="Times New Roman" w:hAnsi="Times New Roman" w:cs="Times New Roman"/>
                <w:sz w:val="18"/>
                <w:szCs w:val="18"/>
              </w:rPr>
            </w:pPr>
          </w:p>
        </w:tc>
        <w:tc>
          <w:tcPr>
            <w:tcW w:w="5854" w:type="dxa"/>
            <w:shd w:val="clear" w:color="auto" w:fill="auto"/>
          </w:tcPr>
          <w:p w:rsidR="00E91C79" w:rsidRPr="00301E34" w:rsidRDefault="00804FB0" w:rsidP="000F798D">
            <w:pPr>
              <w:jc w:val="both"/>
              <w:rPr>
                <w:rFonts w:ascii="Times New Roman" w:hAnsi="Times New Roman" w:cs="Times New Roman"/>
                <w:sz w:val="18"/>
                <w:szCs w:val="18"/>
              </w:rPr>
            </w:pPr>
            <w:proofErr w:type="spellStart"/>
            <w:r w:rsidRPr="00804FB0">
              <w:rPr>
                <w:rFonts w:ascii="Times New Roman" w:hAnsi="Times New Roman" w:cs="Times New Roman"/>
                <w:sz w:val="18"/>
                <w:szCs w:val="18"/>
              </w:rPr>
              <w:t>Contact</w:t>
            </w:r>
            <w:proofErr w:type="spellEnd"/>
            <w:r w:rsidRPr="00804FB0">
              <w:rPr>
                <w:rFonts w:ascii="Times New Roman" w:hAnsi="Times New Roman" w:cs="Times New Roman"/>
                <w:sz w:val="18"/>
                <w:szCs w:val="18"/>
              </w:rPr>
              <w:t xml:space="preserve"> </w:t>
            </w:r>
            <w:proofErr w:type="spellStart"/>
            <w:r w:rsidRPr="00804FB0">
              <w:rPr>
                <w:rFonts w:ascii="Times New Roman" w:hAnsi="Times New Roman" w:cs="Times New Roman"/>
                <w:sz w:val="18"/>
                <w:szCs w:val="18"/>
              </w:rPr>
              <w:t>details</w:t>
            </w:r>
            <w:proofErr w:type="spellEnd"/>
            <w:r w:rsidRPr="00804FB0">
              <w:rPr>
                <w:rFonts w:ascii="Times New Roman" w:hAnsi="Times New Roman" w:cs="Times New Roman"/>
                <w:sz w:val="18"/>
                <w:szCs w:val="18"/>
              </w:rPr>
              <w:t>:</w:t>
            </w:r>
          </w:p>
        </w:tc>
      </w:tr>
      <w:tr w:rsidR="00E91C79" w:rsidRPr="00301E34" w:rsidTr="000F798D">
        <w:trPr>
          <w:trHeight w:val="827"/>
        </w:trPr>
        <w:tc>
          <w:tcPr>
            <w:tcW w:w="3932" w:type="dxa"/>
            <w:shd w:val="clear" w:color="auto" w:fill="auto"/>
          </w:tcPr>
          <w:p w:rsidR="00804FB0" w:rsidRPr="00804FB0" w:rsidRDefault="00804FB0" w:rsidP="00804FB0">
            <w:pPr>
              <w:jc w:val="both"/>
              <w:rPr>
                <w:rFonts w:ascii="Times New Roman" w:hAnsi="Times New Roman" w:cs="Times New Roman"/>
                <w:sz w:val="18"/>
                <w:szCs w:val="18"/>
                <w:lang w:val="en-GB"/>
              </w:rPr>
            </w:pPr>
            <w:r w:rsidRPr="00804FB0">
              <w:rPr>
                <w:rFonts w:ascii="Segoe UI Symbol" w:hAnsi="Segoe UI Symbol" w:cs="Segoe UI Symbol"/>
                <w:sz w:val="18"/>
                <w:szCs w:val="18"/>
                <w:lang w:val="en-GB"/>
              </w:rPr>
              <w:t>☐</w:t>
            </w:r>
            <w:r w:rsidRPr="00804FB0">
              <w:rPr>
                <w:rFonts w:ascii="Times New Roman" w:hAnsi="Times New Roman" w:cs="Times New Roman"/>
                <w:sz w:val="18"/>
                <w:szCs w:val="18"/>
                <w:lang w:val="en-GB"/>
              </w:rPr>
              <w:t xml:space="preserve"> UW organisational unit*</w:t>
            </w:r>
          </w:p>
          <w:p w:rsidR="00804FB0" w:rsidRPr="00804FB0" w:rsidRDefault="00804FB0" w:rsidP="00804FB0">
            <w:pPr>
              <w:jc w:val="both"/>
              <w:rPr>
                <w:rFonts w:ascii="Times New Roman" w:hAnsi="Times New Roman" w:cs="Times New Roman"/>
                <w:sz w:val="18"/>
                <w:szCs w:val="18"/>
                <w:lang w:val="en-GB"/>
              </w:rPr>
            </w:pPr>
            <w:r w:rsidRPr="00804FB0">
              <w:rPr>
                <w:rFonts w:ascii="Segoe UI Symbol" w:hAnsi="Segoe UI Symbol" w:cs="Segoe UI Symbol"/>
                <w:sz w:val="18"/>
                <w:szCs w:val="18"/>
                <w:lang w:val="en-GB"/>
              </w:rPr>
              <w:t>☐</w:t>
            </w:r>
            <w:r w:rsidRPr="00804FB0">
              <w:rPr>
                <w:rFonts w:ascii="Times New Roman" w:hAnsi="Times New Roman" w:cs="Times New Roman"/>
                <w:sz w:val="18"/>
                <w:szCs w:val="18"/>
                <w:lang w:val="en-GB"/>
              </w:rPr>
              <w:t xml:space="preserve"> Student/doctoral organisation**</w:t>
            </w:r>
          </w:p>
          <w:p w:rsidR="00E91C79" w:rsidRPr="00804FB0" w:rsidRDefault="00804FB0" w:rsidP="00804FB0">
            <w:pPr>
              <w:jc w:val="both"/>
              <w:rPr>
                <w:rFonts w:ascii="Times New Roman" w:hAnsi="Times New Roman" w:cs="Times New Roman"/>
                <w:sz w:val="18"/>
                <w:szCs w:val="18"/>
                <w:lang w:val="en-GB"/>
              </w:rPr>
            </w:pPr>
            <w:r w:rsidRPr="00804FB0">
              <w:rPr>
                <w:rFonts w:ascii="Segoe UI Symbol" w:hAnsi="Segoe UI Symbol" w:cs="Segoe UI Symbol"/>
                <w:sz w:val="18"/>
                <w:szCs w:val="18"/>
              </w:rPr>
              <w:t>☐</w:t>
            </w:r>
            <w:r w:rsidRPr="00804FB0">
              <w:rPr>
                <w:rFonts w:ascii="Times New Roman" w:hAnsi="Times New Roman" w:cs="Times New Roman"/>
                <w:sz w:val="18"/>
                <w:szCs w:val="18"/>
              </w:rPr>
              <w:t xml:space="preserve"> </w:t>
            </w:r>
            <w:proofErr w:type="spellStart"/>
            <w:r w:rsidRPr="00804FB0">
              <w:rPr>
                <w:rFonts w:ascii="Times New Roman" w:hAnsi="Times New Roman" w:cs="Times New Roman"/>
                <w:sz w:val="18"/>
                <w:szCs w:val="18"/>
              </w:rPr>
              <w:t>External</w:t>
            </w:r>
            <w:proofErr w:type="spellEnd"/>
            <w:r w:rsidRPr="00804FB0">
              <w:rPr>
                <w:rFonts w:ascii="Times New Roman" w:hAnsi="Times New Roman" w:cs="Times New Roman"/>
                <w:sz w:val="18"/>
                <w:szCs w:val="18"/>
              </w:rPr>
              <w:t xml:space="preserve"> </w:t>
            </w:r>
            <w:proofErr w:type="spellStart"/>
            <w:r w:rsidRPr="00804FB0">
              <w:rPr>
                <w:rFonts w:ascii="Times New Roman" w:hAnsi="Times New Roman" w:cs="Times New Roman"/>
                <w:sz w:val="18"/>
                <w:szCs w:val="18"/>
              </w:rPr>
              <w:t>entity</w:t>
            </w:r>
            <w:proofErr w:type="spellEnd"/>
            <w:r w:rsidRPr="00804FB0">
              <w:rPr>
                <w:rFonts w:ascii="Times New Roman" w:hAnsi="Times New Roman" w:cs="Times New Roman"/>
                <w:sz w:val="18"/>
                <w:szCs w:val="18"/>
              </w:rPr>
              <w:t>***</w:t>
            </w:r>
          </w:p>
        </w:tc>
        <w:tc>
          <w:tcPr>
            <w:tcW w:w="5854" w:type="dxa"/>
            <w:shd w:val="clear" w:color="auto" w:fill="auto"/>
          </w:tcPr>
          <w:p w:rsidR="00804FB0" w:rsidRPr="00804FB0" w:rsidRDefault="00804FB0" w:rsidP="00804FB0">
            <w:pPr>
              <w:jc w:val="both"/>
              <w:rPr>
                <w:rFonts w:ascii="Times New Roman" w:hAnsi="Times New Roman" w:cs="Times New Roman"/>
                <w:sz w:val="18"/>
                <w:szCs w:val="18"/>
                <w:lang w:val="fr-FR"/>
              </w:rPr>
            </w:pPr>
            <w:r w:rsidRPr="00804FB0">
              <w:rPr>
                <w:rFonts w:ascii="Times New Roman" w:hAnsi="Times New Roman" w:cs="Times New Roman"/>
                <w:sz w:val="18"/>
                <w:szCs w:val="18"/>
                <w:lang w:val="fr-FR"/>
              </w:rPr>
              <w:t>Name:</w:t>
            </w:r>
          </w:p>
          <w:p w:rsidR="00804FB0" w:rsidRPr="00804FB0" w:rsidRDefault="00804FB0" w:rsidP="00804FB0">
            <w:pPr>
              <w:jc w:val="both"/>
              <w:rPr>
                <w:rFonts w:ascii="Times New Roman" w:hAnsi="Times New Roman" w:cs="Times New Roman"/>
                <w:sz w:val="18"/>
                <w:szCs w:val="18"/>
                <w:lang w:val="fr-FR"/>
              </w:rPr>
            </w:pPr>
            <w:r w:rsidRPr="00804FB0">
              <w:rPr>
                <w:rFonts w:ascii="Times New Roman" w:hAnsi="Times New Roman" w:cs="Times New Roman"/>
                <w:sz w:val="18"/>
                <w:szCs w:val="18"/>
                <w:lang w:val="fr-FR"/>
              </w:rPr>
              <w:t>Address:</w:t>
            </w:r>
          </w:p>
          <w:p w:rsidR="00804FB0" w:rsidRPr="00804FB0" w:rsidRDefault="00804FB0" w:rsidP="00804FB0">
            <w:pPr>
              <w:jc w:val="both"/>
              <w:rPr>
                <w:rFonts w:ascii="Times New Roman" w:hAnsi="Times New Roman" w:cs="Times New Roman"/>
                <w:sz w:val="18"/>
                <w:szCs w:val="18"/>
                <w:lang w:val="fr-FR"/>
              </w:rPr>
            </w:pPr>
            <w:r w:rsidRPr="00804FB0">
              <w:rPr>
                <w:rFonts w:ascii="Times New Roman" w:hAnsi="Times New Roman" w:cs="Times New Roman"/>
                <w:sz w:val="18"/>
                <w:szCs w:val="18"/>
                <w:lang w:val="fr-FR"/>
              </w:rPr>
              <w:t>Phone:</w:t>
            </w:r>
          </w:p>
          <w:p w:rsidR="00E91C79" w:rsidRPr="00301E34" w:rsidRDefault="00804FB0" w:rsidP="00804FB0">
            <w:pPr>
              <w:jc w:val="both"/>
              <w:rPr>
                <w:rFonts w:ascii="Times New Roman" w:hAnsi="Times New Roman" w:cs="Times New Roman"/>
                <w:sz w:val="18"/>
                <w:szCs w:val="18"/>
                <w:lang w:val="fr-FR"/>
              </w:rPr>
            </w:pPr>
            <w:r w:rsidRPr="00804FB0">
              <w:rPr>
                <w:rFonts w:ascii="Times New Roman" w:hAnsi="Times New Roman" w:cs="Times New Roman"/>
                <w:sz w:val="18"/>
                <w:szCs w:val="18"/>
                <w:lang w:val="fr-FR"/>
              </w:rPr>
              <w:t>Email:</w:t>
            </w:r>
          </w:p>
        </w:tc>
      </w:tr>
      <w:tr w:rsidR="00E91C79" w:rsidRPr="00301E34" w:rsidTr="000F798D">
        <w:trPr>
          <w:trHeight w:val="553"/>
        </w:trPr>
        <w:tc>
          <w:tcPr>
            <w:tcW w:w="9786" w:type="dxa"/>
            <w:gridSpan w:val="2"/>
            <w:shd w:val="clear" w:color="auto" w:fill="auto"/>
          </w:tcPr>
          <w:p w:rsidR="00E91C79" w:rsidRPr="00301E34" w:rsidRDefault="00804FB0" w:rsidP="000F798D">
            <w:pPr>
              <w:jc w:val="both"/>
              <w:rPr>
                <w:rFonts w:ascii="Times New Roman" w:hAnsi="Times New Roman" w:cs="Times New Roman"/>
                <w:sz w:val="18"/>
                <w:szCs w:val="18"/>
              </w:rPr>
            </w:pPr>
            <w:r w:rsidRPr="00804FB0">
              <w:rPr>
                <w:rFonts w:ascii="Times New Roman" w:hAnsi="Times New Roman" w:cs="Times New Roman"/>
                <w:sz w:val="18"/>
                <w:szCs w:val="18"/>
              </w:rPr>
              <w:t xml:space="preserve">Event </w:t>
            </w:r>
            <w:proofErr w:type="spellStart"/>
            <w:r w:rsidRPr="00804FB0">
              <w:rPr>
                <w:rFonts w:ascii="Times New Roman" w:hAnsi="Times New Roman" w:cs="Times New Roman"/>
                <w:sz w:val="18"/>
                <w:szCs w:val="18"/>
              </w:rPr>
              <w:t>date</w:t>
            </w:r>
            <w:proofErr w:type="spellEnd"/>
            <w:r w:rsidRPr="00804FB0">
              <w:rPr>
                <w:rFonts w:ascii="Times New Roman" w:hAnsi="Times New Roman" w:cs="Times New Roman"/>
                <w:sz w:val="18"/>
                <w:szCs w:val="18"/>
              </w:rPr>
              <w:t>:</w:t>
            </w:r>
          </w:p>
        </w:tc>
      </w:tr>
      <w:tr w:rsidR="00E91C79" w:rsidRPr="00804FB0" w:rsidTr="000F798D">
        <w:trPr>
          <w:trHeight w:val="818"/>
        </w:trPr>
        <w:tc>
          <w:tcPr>
            <w:tcW w:w="9786" w:type="dxa"/>
            <w:gridSpan w:val="2"/>
            <w:shd w:val="clear" w:color="auto" w:fill="auto"/>
          </w:tcPr>
          <w:p w:rsidR="00E91C79" w:rsidRPr="00804FB0" w:rsidRDefault="00E91C79" w:rsidP="000F798D">
            <w:pPr>
              <w:jc w:val="both"/>
              <w:rPr>
                <w:rFonts w:ascii="Times New Roman" w:hAnsi="Times New Roman" w:cs="Times New Roman"/>
                <w:sz w:val="18"/>
                <w:szCs w:val="18"/>
                <w:lang w:val="en-GB"/>
              </w:rPr>
            </w:pPr>
            <w:r w:rsidRPr="00804FB0">
              <w:rPr>
                <w:rFonts w:ascii="Times New Roman" w:hAnsi="Times New Roman" w:cs="Times New Roman"/>
                <w:sz w:val="18"/>
                <w:szCs w:val="18"/>
                <w:lang w:val="en-GB"/>
              </w:rPr>
              <w:t xml:space="preserve"> </w:t>
            </w:r>
            <w:r w:rsidR="00804FB0" w:rsidRPr="00804FB0">
              <w:rPr>
                <w:rFonts w:ascii="Times New Roman" w:hAnsi="Times New Roman" w:cs="Times New Roman"/>
                <w:sz w:val="18"/>
                <w:szCs w:val="18"/>
                <w:lang w:val="en-GB"/>
              </w:rPr>
              <w:t xml:space="preserve">Rental hours </w:t>
            </w:r>
            <w:r w:rsidR="00804FB0" w:rsidRPr="00804FB0">
              <w:rPr>
                <w:rFonts w:ascii="Times New Roman" w:hAnsi="Times New Roman" w:cs="Times New Roman"/>
                <w:color w:val="FF0000"/>
                <w:sz w:val="18"/>
                <w:szCs w:val="18"/>
                <w:lang w:val="en-GB"/>
              </w:rPr>
              <w:t>(including setup and dismantling):</w:t>
            </w:r>
          </w:p>
        </w:tc>
      </w:tr>
      <w:tr w:rsidR="00E91C79" w:rsidRPr="00301E34" w:rsidTr="000F798D">
        <w:trPr>
          <w:trHeight w:val="1092"/>
        </w:trPr>
        <w:tc>
          <w:tcPr>
            <w:tcW w:w="3932" w:type="dxa"/>
            <w:shd w:val="clear" w:color="auto" w:fill="auto"/>
          </w:tcPr>
          <w:p w:rsidR="00E91C79" w:rsidRPr="00301E34" w:rsidRDefault="00804FB0" w:rsidP="000F798D">
            <w:pPr>
              <w:jc w:val="both"/>
              <w:rPr>
                <w:rFonts w:ascii="Times New Roman" w:hAnsi="Times New Roman" w:cs="Times New Roman"/>
                <w:sz w:val="18"/>
                <w:szCs w:val="18"/>
              </w:rPr>
            </w:pPr>
            <w:proofErr w:type="spellStart"/>
            <w:r w:rsidRPr="00804FB0">
              <w:rPr>
                <w:rFonts w:ascii="Times New Roman" w:hAnsi="Times New Roman" w:cs="Times New Roman"/>
                <w:sz w:val="18"/>
                <w:szCs w:val="18"/>
              </w:rPr>
              <w:t>Purpose</w:t>
            </w:r>
            <w:proofErr w:type="spellEnd"/>
            <w:r w:rsidRPr="00804FB0">
              <w:rPr>
                <w:rFonts w:ascii="Times New Roman" w:hAnsi="Times New Roman" w:cs="Times New Roman"/>
                <w:sz w:val="18"/>
                <w:szCs w:val="18"/>
              </w:rPr>
              <w:t xml:space="preserve"> of </w:t>
            </w:r>
            <w:proofErr w:type="spellStart"/>
            <w:r w:rsidRPr="00804FB0">
              <w:rPr>
                <w:rFonts w:ascii="Times New Roman" w:hAnsi="Times New Roman" w:cs="Times New Roman"/>
                <w:sz w:val="18"/>
                <w:szCs w:val="18"/>
              </w:rPr>
              <w:t>rental</w:t>
            </w:r>
            <w:proofErr w:type="spellEnd"/>
            <w:r w:rsidRPr="00804FB0">
              <w:rPr>
                <w:rFonts w:ascii="Times New Roman" w:hAnsi="Times New Roman" w:cs="Times New Roman"/>
                <w:sz w:val="18"/>
                <w:szCs w:val="18"/>
              </w:rPr>
              <w:t>:</w:t>
            </w:r>
          </w:p>
          <w:p w:rsidR="00E91C79" w:rsidRPr="00301E34" w:rsidRDefault="00E91C79" w:rsidP="000F798D">
            <w:pPr>
              <w:jc w:val="both"/>
              <w:rPr>
                <w:rFonts w:ascii="Times New Roman" w:hAnsi="Times New Roman" w:cs="Times New Roman"/>
                <w:sz w:val="18"/>
                <w:szCs w:val="18"/>
              </w:rPr>
            </w:pPr>
          </w:p>
        </w:tc>
        <w:tc>
          <w:tcPr>
            <w:tcW w:w="5854" w:type="dxa"/>
            <w:shd w:val="clear" w:color="auto" w:fill="auto"/>
          </w:tcPr>
          <w:p w:rsidR="00E91C79" w:rsidRPr="00301E34" w:rsidRDefault="00804FB0" w:rsidP="000F798D">
            <w:pPr>
              <w:jc w:val="both"/>
              <w:rPr>
                <w:rFonts w:ascii="Times New Roman" w:hAnsi="Times New Roman" w:cs="Times New Roman"/>
                <w:sz w:val="18"/>
                <w:szCs w:val="18"/>
              </w:rPr>
            </w:pPr>
            <w:r w:rsidRPr="00804FB0">
              <w:rPr>
                <w:rFonts w:ascii="Times New Roman" w:hAnsi="Times New Roman" w:cs="Times New Roman"/>
                <w:sz w:val="18"/>
                <w:szCs w:val="18"/>
              </w:rPr>
              <w:t xml:space="preserve">Event </w:t>
            </w:r>
            <w:proofErr w:type="spellStart"/>
            <w:r w:rsidRPr="00804FB0">
              <w:rPr>
                <w:rFonts w:ascii="Times New Roman" w:hAnsi="Times New Roman" w:cs="Times New Roman"/>
                <w:sz w:val="18"/>
                <w:szCs w:val="18"/>
              </w:rPr>
              <w:t>title</w:t>
            </w:r>
            <w:proofErr w:type="spellEnd"/>
            <w:r w:rsidRPr="00804FB0">
              <w:rPr>
                <w:rFonts w:ascii="Times New Roman" w:hAnsi="Times New Roman" w:cs="Times New Roman"/>
                <w:sz w:val="18"/>
                <w:szCs w:val="18"/>
              </w:rPr>
              <w:t>:</w:t>
            </w:r>
          </w:p>
        </w:tc>
      </w:tr>
      <w:tr w:rsidR="00E91C79" w:rsidRPr="00804FB0" w:rsidTr="00E91C79">
        <w:trPr>
          <w:trHeight w:val="868"/>
        </w:trPr>
        <w:tc>
          <w:tcPr>
            <w:tcW w:w="3932" w:type="dxa"/>
            <w:shd w:val="clear" w:color="auto" w:fill="auto"/>
          </w:tcPr>
          <w:p w:rsidR="00E91C79" w:rsidRPr="00301E34" w:rsidRDefault="00804FB0" w:rsidP="00E91C79">
            <w:pPr>
              <w:spacing w:after="0"/>
              <w:jc w:val="both"/>
              <w:rPr>
                <w:rFonts w:ascii="Times New Roman" w:hAnsi="Times New Roman" w:cs="Times New Roman"/>
                <w:sz w:val="18"/>
                <w:szCs w:val="18"/>
              </w:rPr>
            </w:pPr>
            <w:proofErr w:type="spellStart"/>
            <w:r w:rsidRPr="00804FB0">
              <w:rPr>
                <w:rFonts w:ascii="Times New Roman" w:hAnsi="Times New Roman" w:cs="Times New Roman"/>
                <w:sz w:val="18"/>
                <w:szCs w:val="18"/>
              </w:rPr>
              <w:t>Estimated</w:t>
            </w:r>
            <w:proofErr w:type="spellEnd"/>
            <w:r w:rsidRPr="00804FB0">
              <w:rPr>
                <w:rFonts w:ascii="Times New Roman" w:hAnsi="Times New Roman" w:cs="Times New Roman"/>
                <w:sz w:val="18"/>
                <w:szCs w:val="18"/>
              </w:rPr>
              <w:t xml:space="preserve"> </w:t>
            </w:r>
            <w:proofErr w:type="spellStart"/>
            <w:r w:rsidRPr="00804FB0">
              <w:rPr>
                <w:rFonts w:ascii="Times New Roman" w:hAnsi="Times New Roman" w:cs="Times New Roman"/>
                <w:sz w:val="18"/>
                <w:szCs w:val="18"/>
              </w:rPr>
              <w:t>number</w:t>
            </w:r>
            <w:proofErr w:type="spellEnd"/>
            <w:r w:rsidRPr="00804FB0">
              <w:rPr>
                <w:rFonts w:ascii="Times New Roman" w:hAnsi="Times New Roman" w:cs="Times New Roman"/>
                <w:sz w:val="18"/>
                <w:szCs w:val="18"/>
              </w:rPr>
              <w:t xml:space="preserve"> of </w:t>
            </w:r>
            <w:proofErr w:type="spellStart"/>
            <w:r w:rsidRPr="00804FB0">
              <w:rPr>
                <w:rFonts w:ascii="Times New Roman" w:hAnsi="Times New Roman" w:cs="Times New Roman"/>
                <w:sz w:val="18"/>
                <w:szCs w:val="18"/>
              </w:rPr>
              <w:t>participants</w:t>
            </w:r>
            <w:proofErr w:type="spellEnd"/>
            <w:r w:rsidRPr="00804FB0">
              <w:rPr>
                <w:rFonts w:ascii="Times New Roman" w:hAnsi="Times New Roman" w:cs="Times New Roman"/>
                <w:sz w:val="18"/>
                <w:szCs w:val="18"/>
              </w:rPr>
              <w:t>:</w:t>
            </w:r>
          </w:p>
        </w:tc>
        <w:tc>
          <w:tcPr>
            <w:tcW w:w="5854" w:type="dxa"/>
            <w:shd w:val="clear" w:color="auto" w:fill="auto"/>
          </w:tcPr>
          <w:p w:rsidR="00804FB0" w:rsidRPr="00804FB0" w:rsidRDefault="00804FB0" w:rsidP="00804FB0">
            <w:pPr>
              <w:spacing w:after="0"/>
              <w:jc w:val="both"/>
              <w:rPr>
                <w:rFonts w:ascii="Times New Roman" w:hAnsi="Times New Roman" w:cs="Times New Roman"/>
                <w:sz w:val="18"/>
                <w:szCs w:val="18"/>
                <w:lang w:val="en-GB"/>
              </w:rPr>
            </w:pPr>
            <w:proofErr w:type="spellStart"/>
            <w:r w:rsidRPr="00804FB0">
              <w:rPr>
                <w:rFonts w:ascii="Times New Roman" w:hAnsi="Times New Roman" w:cs="Times New Roman"/>
                <w:sz w:val="18"/>
                <w:szCs w:val="18"/>
                <w:lang w:val="en-GB"/>
              </w:rPr>
              <w:t>Audiovisual</w:t>
            </w:r>
            <w:proofErr w:type="spellEnd"/>
            <w:r w:rsidRPr="00804FB0">
              <w:rPr>
                <w:rFonts w:ascii="Times New Roman" w:hAnsi="Times New Roman" w:cs="Times New Roman"/>
                <w:sz w:val="18"/>
                <w:szCs w:val="18"/>
                <w:lang w:val="en-GB"/>
              </w:rPr>
              <w:t xml:space="preserve"> equipment:</w:t>
            </w:r>
          </w:p>
          <w:p w:rsidR="00804FB0" w:rsidRPr="00804FB0" w:rsidRDefault="00804FB0" w:rsidP="00804FB0">
            <w:pPr>
              <w:spacing w:after="0"/>
              <w:jc w:val="both"/>
              <w:rPr>
                <w:rFonts w:ascii="Times New Roman" w:hAnsi="Times New Roman" w:cs="Times New Roman"/>
                <w:sz w:val="18"/>
                <w:szCs w:val="18"/>
                <w:lang w:val="en-GB"/>
              </w:rPr>
            </w:pPr>
            <w:r w:rsidRPr="00804FB0">
              <w:rPr>
                <w:rFonts w:ascii="Segoe UI Symbol" w:hAnsi="Segoe UI Symbol" w:cs="Segoe UI Symbol"/>
                <w:sz w:val="18"/>
                <w:szCs w:val="18"/>
                <w:lang w:val="en-GB"/>
              </w:rPr>
              <w:t>☐</w:t>
            </w:r>
            <w:r w:rsidRPr="00804FB0">
              <w:rPr>
                <w:rFonts w:ascii="Times New Roman" w:hAnsi="Times New Roman" w:cs="Times New Roman"/>
                <w:sz w:val="18"/>
                <w:szCs w:val="18"/>
                <w:lang w:val="en-GB"/>
              </w:rPr>
              <w:t xml:space="preserve"> microphone – number: …</w:t>
            </w:r>
          </w:p>
          <w:p w:rsidR="00E91C79" w:rsidRPr="00804FB0" w:rsidRDefault="00804FB0" w:rsidP="00804FB0">
            <w:pPr>
              <w:spacing w:after="0"/>
              <w:jc w:val="both"/>
              <w:rPr>
                <w:rFonts w:ascii="Times New Roman" w:hAnsi="Times New Roman" w:cs="Times New Roman"/>
                <w:sz w:val="18"/>
                <w:szCs w:val="18"/>
                <w:lang w:val="en-GB"/>
              </w:rPr>
            </w:pPr>
            <w:r w:rsidRPr="00804FB0">
              <w:rPr>
                <w:rFonts w:ascii="Segoe UI Symbol" w:hAnsi="Segoe UI Symbol" w:cs="Segoe UI Symbol"/>
                <w:sz w:val="18"/>
                <w:szCs w:val="18"/>
                <w:lang w:val="en-GB"/>
              </w:rPr>
              <w:t>☐</w:t>
            </w:r>
            <w:r w:rsidRPr="00804FB0">
              <w:rPr>
                <w:rFonts w:ascii="Times New Roman" w:hAnsi="Times New Roman" w:cs="Times New Roman"/>
                <w:sz w:val="18"/>
                <w:szCs w:val="18"/>
                <w:lang w:val="en-GB"/>
              </w:rPr>
              <w:t xml:space="preserve"> projector, screen</w:t>
            </w:r>
          </w:p>
        </w:tc>
      </w:tr>
      <w:tr w:rsidR="00E91C79" w:rsidRPr="00301E34" w:rsidTr="000F798D">
        <w:trPr>
          <w:trHeight w:val="553"/>
        </w:trPr>
        <w:tc>
          <w:tcPr>
            <w:tcW w:w="3932" w:type="dxa"/>
            <w:vMerge w:val="restart"/>
            <w:shd w:val="clear" w:color="auto" w:fill="auto"/>
          </w:tcPr>
          <w:p w:rsidR="00804FB0" w:rsidRPr="00804FB0" w:rsidRDefault="00804FB0" w:rsidP="00804FB0">
            <w:pPr>
              <w:ind w:right="246"/>
              <w:jc w:val="both"/>
              <w:rPr>
                <w:rFonts w:ascii="Times New Roman" w:hAnsi="Times New Roman" w:cs="Times New Roman"/>
                <w:sz w:val="18"/>
                <w:szCs w:val="18"/>
                <w:lang w:val="en-GB"/>
              </w:rPr>
            </w:pPr>
            <w:r w:rsidRPr="00804FB0">
              <w:rPr>
                <w:rFonts w:ascii="Times New Roman" w:hAnsi="Times New Roman" w:cs="Times New Roman"/>
                <w:sz w:val="18"/>
                <w:szCs w:val="18"/>
                <w:lang w:val="en-GB"/>
              </w:rPr>
              <w:t>Contact person (organiser’s side):</w:t>
            </w:r>
          </w:p>
          <w:p w:rsidR="00E91C79" w:rsidRPr="00804FB0" w:rsidRDefault="00E91C79" w:rsidP="00804FB0">
            <w:pPr>
              <w:ind w:right="246"/>
              <w:jc w:val="both"/>
              <w:rPr>
                <w:rFonts w:ascii="Times New Roman" w:hAnsi="Times New Roman" w:cs="Times New Roman"/>
                <w:sz w:val="18"/>
                <w:szCs w:val="18"/>
                <w:lang w:val="en-GB"/>
              </w:rPr>
            </w:pPr>
          </w:p>
        </w:tc>
        <w:tc>
          <w:tcPr>
            <w:tcW w:w="5854" w:type="dxa"/>
            <w:shd w:val="clear" w:color="auto" w:fill="auto"/>
          </w:tcPr>
          <w:p w:rsidR="00E91C79" w:rsidRPr="00804FB0" w:rsidRDefault="00804FB0" w:rsidP="00804FB0">
            <w:pPr>
              <w:ind w:right="246"/>
              <w:jc w:val="both"/>
              <w:rPr>
                <w:rFonts w:ascii="Times New Roman" w:hAnsi="Times New Roman" w:cs="Times New Roman"/>
                <w:sz w:val="18"/>
                <w:szCs w:val="18"/>
                <w:lang w:val="en-GB"/>
              </w:rPr>
            </w:pPr>
            <w:r w:rsidRPr="00804FB0">
              <w:rPr>
                <w:rFonts w:ascii="Times New Roman" w:hAnsi="Times New Roman" w:cs="Times New Roman"/>
                <w:sz w:val="18"/>
                <w:szCs w:val="18"/>
                <w:lang w:val="en-GB"/>
              </w:rPr>
              <w:t>Name and surname:</w:t>
            </w:r>
          </w:p>
        </w:tc>
      </w:tr>
      <w:tr w:rsidR="00E91C79" w:rsidRPr="00301E34" w:rsidTr="000F798D">
        <w:trPr>
          <w:trHeight w:val="553"/>
        </w:trPr>
        <w:tc>
          <w:tcPr>
            <w:tcW w:w="3932" w:type="dxa"/>
            <w:vMerge/>
            <w:shd w:val="clear" w:color="auto" w:fill="auto"/>
          </w:tcPr>
          <w:p w:rsidR="00E91C79" w:rsidRPr="00301E34" w:rsidRDefault="00E91C79" w:rsidP="000F798D">
            <w:pPr>
              <w:jc w:val="both"/>
              <w:rPr>
                <w:rFonts w:ascii="Times New Roman" w:hAnsi="Times New Roman" w:cs="Times New Roman"/>
                <w:sz w:val="18"/>
                <w:szCs w:val="18"/>
              </w:rPr>
            </w:pPr>
          </w:p>
        </w:tc>
        <w:tc>
          <w:tcPr>
            <w:tcW w:w="5854" w:type="dxa"/>
            <w:shd w:val="clear" w:color="auto" w:fill="auto"/>
          </w:tcPr>
          <w:p w:rsidR="00E91C79" w:rsidRPr="00301E34" w:rsidRDefault="00804FB0" w:rsidP="00804FB0">
            <w:pPr>
              <w:ind w:right="246"/>
              <w:jc w:val="both"/>
              <w:rPr>
                <w:rFonts w:ascii="Times New Roman" w:hAnsi="Times New Roman" w:cs="Times New Roman"/>
                <w:sz w:val="18"/>
                <w:szCs w:val="18"/>
              </w:rPr>
            </w:pPr>
            <w:r w:rsidRPr="00804FB0">
              <w:rPr>
                <w:rFonts w:ascii="Times New Roman" w:hAnsi="Times New Roman" w:cs="Times New Roman"/>
                <w:sz w:val="18"/>
                <w:szCs w:val="18"/>
              </w:rPr>
              <w:t>Phone:</w:t>
            </w:r>
          </w:p>
        </w:tc>
      </w:tr>
      <w:tr w:rsidR="00E91C79" w:rsidRPr="00301E34" w:rsidTr="000F798D">
        <w:trPr>
          <w:trHeight w:val="568"/>
        </w:trPr>
        <w:tc>
          <w:tcPr>
            <w:tcW w:w="3932" w:type="dxa"/>
            <w:vMerge/>
            <w:shd w:val="clear" w:color="auto" w:fill="auto"/>
          </w:tcPr>
          <w:p w:rsidR="00E91C79" w:rsidRPr="00301E34" w:rsidRDefault="00E91C79" w:rsidP="000F798D">
            <w:pPr>
              <w:jc w:val="both"/>
              <w:rPr>
                <w:rFonts w:ascii="Times New Roman" w:hAnsi="Times New Roman" w:cs="Times New Roman"/>
                <w:sz w:val="18"/>
                <w:szCs w:val="18"/>
              </w:rPr>
            </w:pPr>
          </w:p>
        </w:tc>
        <w:tc>
          <w:tcPr>
            <w:tcW w:w="5854" w:type="dxa"/>
            <w:shd w:val="clear" w:color="auto" w:fill="auto"/>
          </w:tcPr>
          <w:p w:rsidR="00E91C79" w:rsidRPr="00301E34" w:rsidRDefault="00804FB0" w:rsidP="000F798D">
            <w:pPr>
              <w:jc w:val="both"/>
              <w:rPr>
                <w:rFonts w:ascii="Times New Roman" w:hAnsi="Times New Roman" w:cs="Times New Roman"/>
                <w:sz w:val="18"/>
                <w:szCs w:val="18"/>
              </w:rPr>
            </w:pPr>
            <w:r w:rsidRPr="00804FB0">
              <w:rPr>
                <w:rFonts w:ascii="Times New Roman" w:hAnsi="Times New Roman" w:cs="Times New Roman"/>
                <w:sz w:val="18"/>
                <w:szCs w:val="18"/>
              </w:rPr>
              <w:t>Email:</w:t>
            </w:r>
          </w:p>
        </w:tc>
      </w:tr>
      <w:tr w:rsidR="00E91C79" w:rsidRPr="00804FB0" w:rsidTr="000F798D">
        <w:trPr>
          <w:trHeight w:val="1071"/>
        </w:trPr>
        <w:tc>
          <w:tcPr>
            <w:tcW w:w="9786" w:type="dxa"/>
            <w:gridSpan w:val="2"/>
            <w:shd w:val="clear" w:color="auto" w:fill="auto"/>
          </w:tcPr>
          <w:p w:rsidR="00804FB0" w:rsidRPr="00804FB0" w:rsidRDefault="00804FB0" w:rsidP="00804FB0">
            <w:pPr>
              <w:jc w:val="both"/>
              <w:rPr>
                <w:rFonts w:ascii="Times New Roman" w:hAnsi="Times New Roman" w:cs="Times New Roman"/>
                <w:sz w:val="18"/>
                <w:szCs w:val="18"/>
                <w:lang w:val="en-GB"/>
              </w:rPr>
            </w:pPr>
            <w:r w:rsidRPr="00804FB0">
              <w:rPr>
                <w:rFonts w:ascii="Times New Roman" w:hAnsi="Times New Roman" w:cs="Times New Roman"/>
                <w:sz w:val="18"/>
                <w:szCs w:val="18"/>
                <w:lang w:val="en-GB"/>
              </w:rPr>
              <w:t>Catering services:</w:t>
            </w:r>
            <w:r>
              <w:rPr>
                <w:rFonts w:ascii="Times New Roman" w:hAnsi="Times New Roman" w:cs="Times New Roman"/>
                <w:sz w:val="18"/>
                <w:szCs w:val="18"/>
                <w:lang w:val="en-GB"/>
              </w:rPr>
              <w:t xml:space="preserve">   </w:t>
            </w:r>
            <w:r w:rsidRPr="00804FB0">
              <w:rPr>
                <w:rFonts w:ascii="Segoe UI Symbol" w:hAnsi="Segoe UI Symbol" w:cs="Segoe UI Symbol"/>
                <w:sz w:val="18"/>
                <w:szCs w:val="18"/>
                <w:lang w:val="en-GB"/>
              </w:rPr>
              <w:t>☐</w:t>
            </w:r>
            <w:r w:rsidRPr="00804FB0">
              <w:rPr>
                <w:rFonts w:ascii="Times New Roman" w:hAnsi="Times New Roman" w:cs="Times New Roman"/>
                <w:sz w:val="18"/>
                <w:szCs w:val="18"/>
                <w:lang w:val="en-GB"/>
              </w:rPr>
              <w:t xml:space="preserve"> coffee service / sandwiches</w:t>
            </w:r>
            <w:r>
              <w:rPr>
                <w:rFonts w:ascii="Times New Roman" w:hAnsi="Times New Roman" w:cs="Times New Roman"/>
                <w:sz w:val="18"/>
                <w:szCs w:val="18"/>
                <w:lang w:val="en-GB"/>
              </w:rPr>
              <w:t xml:space="preserve">     </w:t>
            </w:r>
            <w:r w:rsidRPr="00804FB0">
              <w:rPr>
                <w:rFonts w:ascii="Segoe UI Symbol" w:hAnsi="Segoe UI Symbol" w:cs="Segoe UI Symbol"/>
                <w:sz w:val="18"/>
                <w:szCs w:val="18"/>
                <w:lang w:val="en-GB"/>
              </w:rPr>
              <w:t>☐</w:t>
            </w:r>
            <w:r w:rsidRPr="00804FB0">
              <w:rPr>
                <w:rFonts w:ascii="Times New Roman" w:hAnsi="Times New Roman" w:cs="Times New Roman"/>
                <w:sz w:val="18"/>
                <w:szCs w:val="18"/>
                <w:lang w:val="en-GB"/>
              </w:rPr>
              <w:t xml:space="preserve"> hot buffet</w:t>
            </w:r>
            <w:r>
              <w:rPr>
                <w:rFonts w:ascii="Times New Roman" w:hAnsi="Times New Roman" w:cs="Times New Roman"/>
                <w:sz w:val="18"/>
                <w:szCs w:val="18"/>
                <w:lang w:val="en-GB"/>
              </w:rPr>
              <w:t xml:space="preserve">        </w:t>
            </w:r>
            <w:r w:rsidRPr="00804FB0">
              <w:rPr>
                <w:rFonts w:ascii="Segoe UI Symbol" w:hAnsi="Segoe UI Symbol" w:cs="Segoe UI Symbol"/>
                <w:sz w:val="18"/>
                <w:szCs w:val="18"/>
                <w:lang w:val="en-GB"/>
              </w:rPr>
              <w:t>☐</w:t>
            </w:r>
            <w:r w:rsidRPr="00804FB0">
              <w:rPr>
                <w:rFonts w:ascii="Times New Roman" w:hAnsi="Times New Roman" w:cs="Times New Roman"/>
                <w:sz w:val="18"/>
                <w:szCs w:val="18"/>
                <w:lang w:val="en-GB"/>
              </w:rPr>
              <w:t xml:space="preserve"> other</w:t>
            </w:r>
          </w:p>
          <w:p w:rsidR="00804FB0" w:rsidRPr="00804FB0" w:rsidRDefault="00804FB0" w:rsidP="00804FB0">
            <w:pPr>
              <w:jc w:val="both"/>
              <w:rPr>
                <w:rFonts w:ascii="Times New Roman" w:hAnsi="Times New Roman" w:cs="Times New Roman"/>
                <w:sz w:val="18"/>
                <w:szCs w:val="18"/>
                <w:lang w:val="en-GB"/>
              </w:rPr>
            </w:pPr>
            <w:r w:rsidRPr="00804FB0">
              <w:rPr>
                <w:rFonts w:ascii="Times New Roman" w:hAnsi="Times New Roman" w:cs="Times New Roman"/>
                <w:sz w:val="18"/>
                <w:szCs w:val="18"/>
                <w:lang w:val="en-GB"/>
              </w:rPr>
              <w:t>Company:</w:t>
            </w:r>
          </w:p>
          <w:p w:rsidR="00E91C79" w:rsidRPr="00804FB0" w:rsidRDefault="00804FB0" w:rsidP="00804FB0">
            <w:pPr>
              <w:jc w:val="both"/>
              <w:rPr>
                <w:rFonts w:ascii="Times New Roman" w:hAnsi="Times New Roman" w:cs="Times New Roman"/>
                <w:sz w:val="18"/>
                <w:szCs w:val="18"/>
                <w:lang w:val="en-GB"/>
              </w:rPr>
            </w:pPr>
            <w:r w:rsidRPr="00804FB0">
              <w:rPr>
                <w:rFonts w:ascii="Times New Roman" w:hAnsi="Times New Roman" w:cs="Times New Roman"/>
                <w:sz w:val="18"/>
                <w:szCs w:val="18"/>
                <w:lang w:val="en-GB"/>
              </w:rPr>
              <w:t>Contact:</w:t>
            </w:r>
          </w:p>
        </w:tc>
      </w:tr>
      <w:tr w:rsidR="00E91C79" w:rsidRPr="00804FB0" w:rsidTr="000F798D">
        <w:trPr>
          <w:trHeight w:val="1826"/>
        </w:trPr>
        <w:tc>
          <w:tcPr>
            <w:tcW w:w="9786" w:type="dxa"/>
            <w:gridSpan w:val="2"/>
            <w:shd w:val="clear" w:color="auto" w:fill="auto"/>
          </w:tcPr>
          <w:p w:rsidR="00804FB0" w:rsidRPr="00804FB0" w:rsidRDefault="00804FB0" w:rsidP="00804FB0">
            <w:pPr>
              <w:spacing w:after="0"/>
              <w:jc w:val="both"/>
              <w:rPr>
                <w:rFonts w:ascii="Times New Roman" w:hAnsi="Times New Roman" w:cs="Times New Roman"/>
                <w:b/>
                <w:sz w:val="18"/>
                <w:szCs w:val="18"/>
                <w:lang w:val="en-GB"/>
              </w:rPr>
            </w:pPr>
            <w:r w:rsidRPr="00804FB0">
              <w:rPr>
                <w:rFonts w:ascii="Times New Roman" w:hAnsi="Times New Roman" w:cs="Times New Roman"/>
                <w:b/>
                <w:sz w:val="18"/>
                <w:szCs w:val="18"/>
                <w:lang w:val="en-GB"/>
              </w:rPr>
              <w:t>UW unit – confirmation by director/head required</w:t>
            </w:r>
          </w:p>
          <w:p w:rsidR="00804FB0" w:rsidRPr="00804FB0" w:rsidRDefault="00804FB0" w:rsidP="00804FB0">
            <w:pPr>
              <w:spacing w:after="0"/>
              <w:jc w:val="both"/>
              <w:rPr>
                <w:rFonts w:ascii="Times New Roman" w:hAnsi="Times New Roman" w:cs="Times New Roman"/>
                <w:b/>
                <w:sz w:val="18"/>
                <w:szCs w:val="18"/>
                <w:lang w:val="en-GB"/>
              </w:rPr>
            </w:pPr>
            <w:r w:rsidRPr="00804FB0">
              <w:rPr>
                <w:rFonts w:ascii="Times New Roman" w:hAnsi="Times New Roman" w:cs="Times New Roman"/>
                <w:b/>
                <w:sz w:val="18"/>
                <w:szCs w:val="18"/>
                <w:lang w:val="en-GB"/>
              </w:rPr>
              <w:t>** Student/doctoral organisation – supervisor’s opinion required</w:t>
            </w:r>
          </w:p>
          <w:p w:rsidR="00E91C79" w:rsidRPr="00804FB0" w:rsidRDefault="00804FB0" w:rsidP="00804FB0">
            <w:pPr>
              <w:jc w:val="both"/>
              <w:rPr>
                <w:rFonts w:ascii="Times New Roman" w:hAnsi="Times New Roman" w:cs="Times New Roman"/>
                <w:sz w:val="18"/>
                <w:szCs w:val="18"/>
                <w:lang w:val="en-GB"/>
              </w:rPr>
            </w:pPr>
            <w:r w:rsidRPr="00804FB0">
              <w:rPr>
                <w:rFonts w:ascii="Times New Roman" w:hAnsi="Times New Roman" w:cs="Times New Roman"/>
                <w:b/>
                <w:sz w:val="18"/>
                <w:szCs w:val="18"/>
                <w:lang w:val="en-GB"/>
              </w:rPr>
              <w:t>*** Please provide billing details (institution/company/private person)</w:t>
            </w:r>
          </w:p>
          <w:p w:rsidR="00E91C79" w:rsidRPr="00804FB0" w:rsidRDefault="00E91C79" w:rsidP="000F798D">
            <w:pPr>
              <w:jc w:val="both"/>
              <w:rPr>
                <w:rFonts w:ascii="Times New Roman" w:hAnsi="Times New Roman" w:cs="Times New Roman"/>
                <w:sz w:val="18"/>
                <w:szCs w:val="18"/>
                <w:lang w:val="en-GB"/>
              </w:rPr>
            </w:pPr>
          </w:p>
          <w:p w:rsidR="00E91C79" w:rsidRPr="00804FB0" w:rsidRDefault="00E91C79" w:rsidP="000F798D">
            <w:pPr>
              <w:jc w:val="both"/>
              <w:rPr>
                <w:rFonts w:ascii="Times New Roman" w:hAnsi="Times New Roman" w:cs="Times New Roman"/>
                <w:sz w:val="18"/>
                <w:szCs w:val="18"/>
                <w:lang w:val="en-GB"/>
              </w:rPr>
            </w:pPr>
          </w:p>
        </w:tc>
      </w:tr>
      <w:tr w:rsidR="00E91C79" w:rsidRPr="00301E34" w:rsidTr="000F798D">
        <w:trPr>
          <w:trHeight w:val="820"/>
        </w:trPr>
        <w:tc>
          <w:tcPr>
            <w:tcW w:w="9786" w:type="dxa"/>
            <w:gridSpan w:val="2"/>
            <w:shd w:val="clear" w:color="auto" w:fill="auto"/>
          </w:tcPr>
          <w:p w:rsidR="00E91C79" w:rsidRPr="00301E34" w:rsidRDefault="00804FB0" w:rsidP="000F798D">
            <w:pPr>
              <w:jc w:val="both"/>
              <w:rPr>
                <w:rFonts w:ascii="Times New Roman" w:hAnsi="Times New Roman" w:cs="Times New Roman"/>
                <w:b/>
                <w:sz w:val="18"/>
                <w:szCs w:val="18"/>
              </w:rPr>
            </w:pPr>
            <w:proofErr w:type="spellStart"/>
            <w:r w:rsidRPr="00804FB0">
              <w:rPr>
                <w:rFonts w:ascii="Times New Roman" w:hAnsi="Times New Roman" w:cs="Times New Roman"/>
                <w:b/>
                <w:sz w:val="18"/>
                <w:szCs w:val="18"/>
              </w:rPr>
              <w:t>Additional</w:t>
            </w:r>
            <w:proofErr w:type="spellEnd"/>
            <w:r w:rsidRPr="00804FB0">
              <w:rPr>
                <w:rFonts w:ascii="Times New Roman" w:hAnsi="Times New Roman" w:cs="Times New Roman"/>
                <w:b/>
                <w:sz w:val="18"/>
                <w:szCs w:val="18"/>
              </w:rPr>
              <w:t xml:space="preserve"> </w:t>
            </w:r>
            <w:proofErr w:type="spellStart"/>
            <w:r w:rsidRPr="00804FB0">
              <w:rPr>
                <w:rFonts w:ascii="Times New Roman" w:hAnsi="Times New Roman" w:cs="Times New Roman"/>
                <w:b/>
                <w:sz w:val="18"/>
                <w:szCs w:val="18"/>
              </w:rPr>
              <w:t>remarks</w:t>
            </w:r>
            <w:proofErr w:type="spellEnd"/>
            <w:r w:rsidRPr="00804FB0">
              <w:rPr>
                <w:rFonts w:ascii="Times New Roman" w:hAnsi="Times New Roman" w:cs="Times New Roman"/>
                <w:b/>
                <w:sz w:val="18"/>
                <w:szCs w:val="18"/>
              </w:rPr>
              <w:t>:</w:t>
            </w:r>
          </w:p>
        </w:tc>
      </w:tr>
    </w:tbl>
    <w:p w:rsidR="00E91C79" w:rsidRDefault="00804FB0" w:rsidP="00E91C79">
      <w:pPr>
        <w:pStyle w:val="Akapitzlist"/>
        <w:ind w:left="0" w:firstLine="0"/>
        <w:rPr>
          <w:rFonts w:ascii="Times New Roman" w:hAnsi="Times New Roman" w:cs="Times New Roman"/>
          <w:b/>
          <w:sz w:val="18"/>
          <w:szCs w:val="18"/>
        </w:rPr>
      </w:pPr>
      <w:r w:rsidRPr="00804FB0">
        <w:rPr>
          <w:rFonts w:ascii="Times New Roman" w:hAnsi="Times New Roman" w:cs="Times New Roman"/>
          <w:b/>
          <w:sz w:val="18"/>
          <w:szCs w:val="18"/>
          <w:lang w:val="en-GB"/>
        </w:rPr>
        <w:t xml:space="preserve">I declare that I have read and accept the regulations for the rental of the Column Hall and agree to the terms contained therein. </w:t>
      </w:r>
      <w:r w:rsidRPr="00804FB0">
        <w:rPr>
          <w:rFonts w:ascii="Times New Roman" w:hAnsi="Times New Roman" w:cs="Times New Roman"/>
          <w:b/>
          <w:sz w:val="18"/>
          <w:szCs w:val="18"/>
        </w:rPr>
        <w:t xml:space="preserve">I </w:t>
      </w:r>
      <w:proofErr w:type="spellStart"/>
      <w:r w:rsidRPr="00804FB0">
        <w:rPr>
          <w:rFonts w:ascii="Times New Roman" w:hAnsi="Times New Roman" w:cs="Times New Roman"/>
          <w:b/>
          <w:sz w:val="18"/>
          <w:szCs w:val="18"/>
        </w:rPr>
        <w:t>undertake</w:t>
      </w:r>
      <w:proofErr w:type="spellEnd"/>
      <w:r w:rsidRPr="00804FB0">
        <w:rPr>
          <w:rFonts w:ascii="Times New Roman" w:hAnsi="Times New Roman" w:cs="Times New Roman"/>
          <w:b/>
          <w:sz w:val="18"/>
          <w:szCs w:val="18"/>
        </w:rPr>
        <w:t xml:space="preserve"> to </w:t>
      </w:r>
      <w:proofErr w:type="spellStart"/>
      <w:r w:rsidRPr="00804FB0">
        <w:rPr>
          <w:rFonts w:ascii="Times New Roman" w:hAnsi="Times New Roman" w:cs="Times New Roman"/>
          <w:b/>
          <w:sz w:val="18"/>
          <w:szCs w:val="18"/>
        </w:rPr>
        <w:t>cover</w:t>
      </w:r>
      <w:proofErr w:type="spellEnd"/>
      <w:r w:rsidRPr="00804FB0">
        <w:rPr>
          <w:rFonts w:ascii="Times New Roman" w:hAnsi="Times New Roman" w:cs="Times New Roman"/>
          <w:b/>
          <w:sz w:val="18"/>
          <w:szCs w:val="18"/>
        </w:rPr>
        <w:t xml:space="preserve"> the </w:t>
      </w:r>
      <w:proofErr w:type="spellStart"/>
      <w:r w:rsidRPr="00804FB0">
        <w:rPr>
          <w:rFonts w:ascii="Times New Roman" w:hAnsi="Times New Roman" w:cs="Times New Roman"/>
          <w:b/>
          <w:sz w:val="18"/>
          <w:szCs w:val="18"/>
        </w:rPr>
        <w:t>rental</w:t>
      </w:r>
      <w:proofErr w:type="spellEnd"/>
      <w:r w:rsidRPr="00804FB0">
        <w:rPr>
          <w:rFonts w:ascii="Times New Roman" w:hAnsi="Times New Roman" w:cs="Times New Roman"/>
          <w:b/>
          <w:sz w:val="18"/>
          <w:szCs w:val="18"/>
        </w:rPr>
        <w:t xml:space="preserve"> </w:t>
      </w:r>
      <w:proofErr w:type="spellStart"/>
      <w:r w:rsidRPr="00804FB0">
        <w:rPr>
          <w:rFonts w:ascii="Times New Roman" w:hAnsi="Times New Roman" w:cs="Times New Roman"/>
          <w:b/>
          <w:sz w:val="18"/>
          <w:szCs w:val="18"/>
        </w:rPr>
        <w:t>costs</w:t>
      </w:r>
      <w:proofErr w:type="spellEnd"/>
      <w:r w:rsidRPr="00804FB0">
        <w:rPr>
          <w:rFonts w:ascii="Times New Roman" w:hAnsi="Times New Roman" w:cs="Times New Roman"/>
          <w:b/>
          <w:sz w:val="18"/>
          <w:szCs w:val="18"/>
        </w:rPr>
        <w:t>.</w:t>
      </w:r>
    </w:p>
    <w:p w:rsidR="00E91C79" w:rsidRDefault="00E91C79" w:rsidP="00E91C79">
      <w:pPr>
        <w:pStyle w:val="Akapitzlist"/>
        <w:ind w:left="0" w:firstLine="0"/>
        <w:rPr>
          <w:rFonts w:ascii="Times New Roman" w:hAnsi="Times New Roman" w:cs="Times New Roman"/>
          <w:b/>
          <w:sz w:val="18"/>
          <w:szCs w:val="18"/>
        </w:rPr>
      </w:pPr>
    </w:p>
    <w:p w:rsidR="00E91C79" w:rsidRDefault="00E91C79" w:rsidP="00E91C79">
      <w:pPr>
        <w:pStyle w:val="Akapitzlist"/>
        <w:ind w:left="0" w:firstLine="0"/>
        <w:rPr>
          <w:rFonts w:ascii="Times New Roman" w:hAnsi="Times New Roman" w:cs="Times New Roman"/>
          <w:b/>
          <w:sz w:val="18"/>
          <w:szCs w:val="18"/>
        </w:rPr>
      </w:pPr>
    </w:p>
    <w:p w:rsidR="00E91C79" w:rsidRDefault="00E91C79" w:rsidP="00E91C79">
      <w:pPr>
        <w:pStyle w:val="Akapitzlist"/>
        <w:ind w:left="0" w:firstLine="0"/>
        <w:rPr>
          <w:rFonts w:ascii="Times New Roman" w:hAnsi="Times New Roman" w:cs="Times New Roman"/>
          <w:b/>
          <w:sz w:val="18"/>
          <w:szCs w:val="18"/>
        </w:rPr>
      </w:pPr>
    </w:p>
    <w:p w:rsidR="00E91C79" w:rsidRPr="00301E34" w:rsidRDefault="00E91C79" w:rsidP="00E91C79">
      <w:pPr>
        <w:pStyle w:val="Akapitzlist"/>
        <w:ind w:left="0" w:firstLine="0"/>
        <w:rPr>
          <w:rFonts w:ascii="Times New Roman" w:hAnsi="Times New Roman" w:cs="Times New Roman"/>
          <w:b/>
          <w:sz w:val="18"/>
          <w:szCs w:val="18"/>
        </w:rPr>
      </w:pPr>
    </w:p>
    <w:p w:rsidR="00E91C79" w:rsidRPr="00301E34" w:rsidRDefault="00E91C79" w:rsidP="00E91C79">
      <w:pPr>
        <w:ind w:left="360"/>
        <w:rPr>
          <w:rFonts w:ascii="Times New Roman" w:hAnsi="Times New Roman" w:cs="Times New Roman"/>
          <w:sz w:val="18"/>
          <w:szCs w:val="18"/>
        </w:rPr>
      </w:pPr>
      <w:r w:rsidRPr="00301E34">
        <w:rPr>
          <w:rFonts w:ascii="Times New Roman" w:hAnsi="Times New Roman" w:cs="Times New Roman"/>
          <w:sz w:val="18"/>
          <w:szCs w:val="18"/>
        </w:rPr>
        <w:t>……………………………………..</w:t>
      </w:r>
      <w:r w:rsidRPr="00301E34">
        <w:rPr>
          <w:rFonts w:ascii="Times New Roman" w:hAnsi="Times New Roman" w:cs="Times New Roman"/>
          <w:sz w:val="18"/>
          <w:szCs w:val="18"/>
        </w:rPr>
        <w:tab/>
      </w:r>
      <w:r w:rsidRPr="00301E34">
        <w:rPr>
          <w:rFonts w:ascii="Times New Roman" w:hAnsi="Times New Roman" w:cs="Times New Roman"/>
          <w:sz w:val="18"/>
          <w:szCs w:val="18"/>
        </w:rPr>
        <w:tab/>
      </w:r>
      <w:r w:rsidRPr="00301E34">
        <w:rPr>
          <w:rFonts w:ascii="Times New Roman" w:hAnsi="Times New Roman" w:cs="Times New Roman"/>
          <w:sz w:val="18"/>
          <w:szCs w:val="18"/>
        </w:rPr>
        <w:tab/>
      </w:r>
      <w:r w:rsidRPr="00301E34">
        <w:rPr>
          <w:rFonts w:ascii="Times New Roman" w:hAnsi="Times New Roman" w:cs="Times New Roman"/>
          <w:sz w:val="18"/>
          <w:szCs w:val="18"/>
        </w:rPr>
        <w:tab/>
      </w:r>
      <w:r w:rsidRPr="00301E34">
        <w:rPr>
          <w:rFonts w:ascii="Times New Roman" w:hAnsi="Times New Roman" w:cs="Times New Roman"/>
          <w:sz w:val="18"/>
          <w:szCs w:val="18"/>
        </w:rPr>
        <w:tab/>
        <w:t>………………………………</w:t>
      </w:r>
    </w:p>
    <w:p w:rsidR="008E6FFC" w:rsidRDefault="00E91C79" w:rsidP="00E91C79">
      <w:pPr>
        <w:ind w:left="360"/>
        <w:rPr>
          <w:rFonts w:ascii="Times New Roman" w:hAnsi="Times New Roman" w:cs="Times New Roman"/>
          <w:i/>
          <w:sz w:val="18"/>
          <w:szCs w:val="18"/>
        </w:rPr>
      </w:pPr>
      <w:proofErr w:type="spellStart"/>
      <w:r w:rsidRPr="00301E34">
        <w:rPr>
          <w:rFonts w:ascii="Times New Roman" w:hAnsi="Times New Roman" w:cs="Times New Roman"/>
          <w:i/>
          <w:sz w:val="18"/>
          <w:szCs w:val="18"/>
        </w:rPr>
        <w:t>Dat</w:t>
      </w:r>
      <w:r w:rsidR="00804FB0">
        <w:rPr>
          <w:rFonts w:ascii="Times New Roman" w:hAnsi="Times New Roman" w:cs="Times New Roman"/>
          <w:i/>
          <w:sz w:val="18"/>
          <w:szCs w:val="18"/>
        </w:rPr>
        <w:t>e</w:t>
      </w:r>
      <w:proofErr w:type="spellEnd"/>
      <w:r w:rsidRPr="00301E34">
        <w:rPr>
          <w:rFonts w:ascii="Times New Roman" w:hAnsi="Times New Roman" w:cs="Times New Roman"/>
          <w:i/>
          <w:sz w:val="18"/>
          <w:szCs w:val="18"/>
        </w:rPr>
        <w:tab/>
      </w:r>
      <w:r w:rsidRPr="00301E34">
        <w:rPr>
          <w:rFonts w:ascii="Times New Roman" w:hAnsi="Times New Roman" w:cs="Times New Roman"/>
          <w:i/>
          <w:sz w:val="18"/>
          <w:szCs w:val="18"/>
        </w:rPr>
        <w:tab/>
      </w:r>
      <w:r w:rsidRPr="00301E34">
        <w:rPr>
          <w:rFonts w:ascii="Times New Roman" w:hAnsi="Times New Roman" w:cs="Times New Roman"/>
          <w:i/>
          <w:sz w:val="18"/>
          <w:szCs w:val="18"/>
        </w:rPr>
        <w:tab/>
      </w:r>
      <w:r w:rsidRPr="00301E34">
        <w:rPr>
          <w:rFonts w:ascii="Times New Roman" w:hAnsi="Times New Roman" w:cs="Times New Roman"/>
          <w:i/>
          <w:sz w:val="18"/>
          <w:szCs w:val="18"/>
        </w:rPr>
        <w:tab/>
      </w:r>
      <w:r w:rsidRPr="00301E34">
        <w:rPr>
          <w:rFonts w:ascii="Times New Roman" w:hAnsi="Times New Roman" w:cs="Times New Roman"/>
          <w:i/>
          <w:sz w:val="18"/>
          <w:szCs w:val="18"/>
        </w:rPr>
        <w:tab/>
      </w:r>
      <w:r w:rsidRPr="00301E34">
        <w:rPr>
          <w:rFonts w:ascii="Times New Roman" w:hAnsi="Times New Roman" w:cs="Times New Roman"/>
          <w:i/>
          <w:sz w:val="18"/>
          <w:szCs w:val="18"/>
        </w:rPr>
        <w:tab/>
      </w:r>
      <w:r w:rsidRPr="00301E34">
        <w:rPr>
          <w:rFonts w:ascii="Times New Roman" w:hAnsi="Times New Roman" w:cs="Times New Roman"/>
          <w:i/>
          <w:sz w:val="18"/>
          <w:szCs w:val="18"/>
        </w:rPr>
        <w:tab/>
      </w:r>
      <w:r w:rsidRPr="00301E34">
        <w:rPr>
          <w:rFonts w:ascii="Times New Roman" w:hAnsi="Times New Roman" w:cs="Times New Roman"/>
          <w:i/>
          <w:sz w:val="18"/>
          <w:szCs w:val="18"/>
        </w:rPr>
        <w:tab/>
      </w:r>
      <w:proofErr w:type="spellStart"/>
      <w:r w:rsidR="00804FB0" w:rsidRPr="00804FB0">
        <w:rPr>
          <w:rFonts w:ascii="Times New Roman" w:hAnsi="Times New Roman" w:cs="Times New Roman"/>
          <w:i/>
          <w:sz w:val="18"/>
          <w:szCs w:val="18"/>
        </w:rPr>
        <w:t>Signature</w:t>
      </w:r>
      <w:proofErr w:type="spellEnd"/>
    </w:p>
    <w:p w:rsidR="00804FB0" w:rsidRPr="00804FB0" w:rsidRDefault="00804FB0" w:rsidP="00804FB0">
      <w:pPr>
        <w:pStyle w:val="Akapitzlist"/>
        <w:spacing w:line="276" w:lineRule="auto"/>
        <w:jc w:val="right"/>
        <w:rPr>
          <w:rFonts w:ascii="Times New Roman" w:eastAsiaTheme="minorHAnsi" w:hAnsi="Times New Roman" w:cs="Times New Roman"/>
          <w:b/>
          <w:sz w:val="20"/>
          <w:szCs w:val="20"/>
          <w:lang w:val="en-GB" w:eastAsia="en-US" w:bidi="ar-SA"/>
        </w:rPr>
      </w:pPr>
      <w:r w:rsidRPr="00804FB0">
        <w:rPr>
          <w:rFonts w:ascii="Times New Roman" w:eastAsiaTheme="minorHAnsi" w:hAnsi="Times New Roman" w:cs="Times New Roman"/>
          <w:b/>
          <w:sz w:val="20"/>
          <w:szCs w:val="20"/>
          <w:lang w:val="en-GB" w:eastAsia="en-US" w:bidi="ar-SA"/>
        </w:rPr>
        <w:lastRenderedPageBreak/>
        <w:t>Appendix No</w:t>
      </w:r>
      <w:r>
        <w:rPr>
          <w:rFonts w:ascii="Times New Roman" w:eastAsiaTheme="minorHAnsi" w:hAnsi="Times New Roman" w:cs="Times New Roman"/>
          <w:b/>
          <w:sz w:val="20"/>
          <w:szCs w:val="20"/>
          <w:lang w:val="en-GB" w:eastAsia="en-US" w:bidi="ar-SA"/>
        </w:rPr>
        <w:t>. 2</w:t>
      </w:r>
      <w:r>
        <w:rPr>
          <w:rFonts w:ascii="Times New Roman" w:eastAsiaTheme="minorHAnsi" w:hAnsi="Times New Roman" w:cs="Times New Roman"/>
          <w:b/>
          <w:sz w:val="20"/>
          <w:szCs w:val="20"/>
          <w:lang w:val="en-GB" w:eastAsia="en-US" w:bidi="ar-SA"/>
        </w:rPr>
        <w:t xml:space="preserve"> </w:t>
      </w:r>
    </w:p>
    <w:p w:rsidR="00330331" w:rsidRDefault="00330331" w:rsidP="00330331">
      <w:pPr>
        <w:ind w:left="360"/>
        <w:rPr>
          <w:rFonts w:ascii="Times New Roman" w:hAnsi="Times New Roman" w:cs="Times New Roman"/>
          <w:sz w:val="18"/>
          <w:szCs w:val="18"/>
        </w:rPr>
      </w:pPr>
    </w:p>
    <w:p w:rsidR="00330331" w:rsidRDefault="00330331" w:rsidP="00330331">
      <w:pPr>
        <w:ind w:left="360"/>
        <w:rPr>
          <w:rFonts w:ascii="Times New Roman" w:hAnsi="Times New Roman" w:cs="Times New Roman"/>
          <w:sz w:val="18"/>
          <w:szCs w:val="18"/>
        </w:rPr>
      </w:pPr>
    </w:p>
    <w:p w:rsidR="00330331" w:rsidRDefault="00330331" w:rsidP="00330331"/>
    <w:p w:rsidR="00330331" w:rsidRPr="00330331" w:rsidRDefault="00330331" w:rsidP="00330331">
      <w:pPr>
        <w:rPr>
          <w:rFonts w:ascii="Times New Roman" w:hAnsi="Times New Roman" w:cs="Times New Roman"/>
        </w:rPr>
      </w:pPr>
    </w:p>
    <w:p w:rsidR="00330331" w:rsidRPr="00330331" w:rsidRDefault="00330331" w:rsidP="00330331">
      <w:pPr>
        <w:rPr>
          <w:rFonts w:ascii="Times New Roman" w:hAnsi="Times New Roman" w:cs="Times New Roman"/>
          <w:b/>
          <w:bCs/>
        </w:rPr>
      </w:pPr>
    </w:p>
    <w:p w:rsidR="00330331" w:rsidRPr="00330331" w:rsidRDefault="00330331" w:rsidP="00330331">
      <w:pPr>
        <w:rPr>
          <w:rFonts w:ascii="Times New Roman" w:hAnsi="Times New Roman" w:cs="Times New Roman"/>
          <w:b/>
          <w:bCs/>
        </w:rPr>
      </w:pPr>
    </w:p>
    <w:p w:rsidR="00330331" w:rsidRPr="00330331" w:rsidRDefault="00804FB0" w:rsidP="00804FB0">
      <w:pPr>
        <w:jc w:val="center"/>
        <w:rPr>
          <w:rFonts w:ascii="Times New Roman" w:hAnsi="Times New Roman" w:cs="Times New Roman"/>
        </w:rPr>
      </w:pPr>
      <w:r w:rsidRPr="00804FB0">
        <w:rPr>
          <w:rFonts w:ascii="Times New Roman" w:hAnsi="Times New Roman" w:cs="Times New Roman"/>
          <w:b/>
          <w:bCs/>
        </w:rPr>
        <w:t>PRICE LIST</w:t>
      </w:r>
    </w:p>
    <w:p w:rsidR="00330331" w:rsidRPr="00330331" w:rsidRDefault="00330331" w:rsidP="00330331">
      <w:pPr>
        <w:rPr>
          <w:rFonts w:ascii="Times New Roman" w:hAnsi="Times New Roman"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694"/>
        <w:gridCol w:w="2896"/>
        <w:gridCol w:w="2490"/>
      </w:tblGrid>
      <w:tr w:rsidR="00804FB0" w:rsidRPr="00330331" w:rsidTr="000F798D">
        <w:tc>
          <w:tcPr>
            <w:tcW w:w="1696" w:type="dxa"/>
            <w:shd w:val="clear" w:color="auto" w:fill="auto"/>
          </w:tcPr>
          <w:p w:rsidR="00804FB0" w:rsidRPr="0047590E" w:rsidRDefault="00804FB0" w:rsidP="00804FB0"/>
        </w:tc>
        <w:tc>
          <w:tcPr>
            <w:tcW w:w="2694" w:type="dxa"/>
            <w:shd w:val="clear" w:color="auto" w:fill="auto"/>
          </w:tcPr>
          <w:p w:rsidR="00804FB0" w:rsidRPr="0047590E" w:rsidRDefault="00804FB0" w:rsidP="00804FB0">
            <w:r w:rsidRPr="0047590E">
              <w:t xml:space="preserve">UW </w:t>
            </w:r>
            <w:proofErr w:type="spellStart"/>
            <w:r w:rsidRPr="0047590E">
              <w:t>units</w:t>
            </w:r>
            <w:proofErr w:type="spellEnd"/>
          </w:p>
        </w:tc>
        <w:tc>
          <w:tcPr>
            <w:tcW w:w="2896" w:type="dxa"/>
            <w:shd w:val="clear" w:color="auto" w:fill="auto"/>
          </w:tcPr>
          <w:p w:rsidR="00804FB0" w:rsidRPr="0047590E" w:rsidRDefault="00804FB0" w:rsidP="00804FB0">
            <w:r w:rsidRPr="0047590E">
              <w:t xml:space="preserve">Commercial </w:t>
            </w:r>
            <w:proofErr w:type="spellStart"/>
            <w:r w:rsidRPr="0047590E">
              <w:t>rate</w:t>
            </w:r>
            <w:proofErr w:type="spellEnd"/>
          </w:p>
        </w:tc>
        <w:tc>
          <w:tcPr>
            <w:tcW w:w="2490" w:type="dxa"/>
          </w:tcPr>
          <w:p w:rsidR="00804FB0" w:rsidRPr="0047590E" w:rsidRDefault="00804FB0" w:rsidP="00804FB0">
            <w:r w:rsidRPr="0047590E">
              <w:t xml:space="preserve">Extended </w:t>
            </w:r>
            <w:proofErr w:type="spellStart"/>
            <w:r w:rsidRPr="0047590E">
              <w:t>opening</w:t>
            </w:r>
            <w:proofErr w:type="spellEnd"/>
            <w:r w:rsidRPr="0047590E">
              <w:t xml:space="preserve"> </w:t>
            </w:r>
            <w:proofErr w:type="spellStart"/>
            <w:r w:rsidRPr="0047590E">
              <w:t>hours</w:t>
            </w:r>
            <w:proofErr w:type="spellEnd"/>
          </w:p>
        </w:tc>
      </w:tr>
      <w:tr w:rsidR="00804FB0" w:rsidRPr="00330331" w:rsidTr="00596698">
        <w:trPr>
          <w:trHeight w:val="597"/>
        </w:trPr>
        <w:tc>
          <w:tcPr>
            <w:tcW w:w="1696" w:type="dxa"/>
            <w:shd w:val="clear" w:color="auto" w:fill="auto"/>
          </w:tcPr>
          <w:p w:rsidR="00804FB0" w:rsidRPr="0047590E" w:rsidRDefault="00804FB0" w:rsidP="00804FB0">
            <w:proofErr w:type="spellStart"/>
            <w:r w:rsidRPr="0047590E">
              <w:t>Column</w:t>
            </w:r>
            <w:proofErr w:type="spellEnd"/>
            <w:r w:rsidRPr="0047590E">
              <w:t xml:space="preserve"> Hall</w:t>
            </w:r>
          </w:p>
        </w:tc>
        <w:tc>
          <w:tcPr>
            <w:tcW w:w="2694" w:type="dxa"/>
            <w:shd w:val="clear" w:color="auto" w:fill="auto"/>
          </w:tcPr>
          <w:p w:rsidR="00804FB0" w:rsidRPr="0047590E" w:rsidRDefault="00804FB0" w:rsidP="00804FB0">
            <w:r w:rsidRPr="0047590E">
              <w:t>250 PLN/</w:t>
            </w:r>
            <w:proofErr w:type="spellStart"/>
            <w:r w:rsidRPr="0047590E">
              <w:t>hour</w:t>
            </w:r>
            <w:proofErr w:type="spellEnd"/>
          </w:p>
        </w:tc>
        <w:tc>
          <w:tcPr>
            <w:tcW w:w="2896" w:type="dxa"/>
            <w:shd w:val="clear" w:color="auto" w:fill="auto"/>
          </w:tcPr>
          <w:p w:rsidR="00804FB0" w:rsidRPr="0047590E" w:rsidRDefault="00804FB0" w:rsidP="00804FB0">
            <w:r w:rsidRPr="0047590E">
              <w:t>minimum 550 PLN/</w:t>
            </w:r>
            <w:proofErr w:type="spellStart"/>
            <w:r w:rsidRPr="0047590E">
              <w:t>hour</w:t>
            </w:r>
            <w:proofErr w:type="spellEnd"/>
          </w:p>
        </w:tc>
        <w:tc>
          <w:tcPr>
            <w:tcW w:w="2490" w:type="dxa"/>
          </w:tcPr>
          <w:p w:rsidR="00804FB0" w:rsidRPr="0047590E" w:rsidRDefault="00804FB0" w:rsidP="00804FB0">
            <w:r w:rsidRPr="0047590E">
              <w:t>250 PLN/</w:t>
            </w:r>
            <w:proofErr w:type="spellStart"/>
            <w:r w:rsidRPr="0047590E">
              <w:t>hour</w:t>
            </w:r>
            <w:proofErr w:type="spellEnd"/>
          </w:p>
        </w:tc>
      </w:tr>
      <w:tr w:rsidR="00804FB0" w:rsidRPr="00330331" w:rsidTr="00596698">
        <w:trPr>
          <w:trHeight w:val="692"/>
        </w:trPr>
        <w:tc>
          <w:tcPr>
            <w:tcW w:w="1696" w:type="dxa"/>
            <w:shd w:val="clear" w:color="auto" w:fill="auto"/>
          </w:tcPr>
          <w:p w:rsidR="00804FB0" w:rsidRPr="0047590E" w:rsidRDefault="00804FB0" w:rsidP="00804FB0">
            <w:proofErr w:type="spellStart"/>
            <w:r w:rsidRPr="0047590E">
              <w:t>Other</w:t>
            </w:r>
            <w:proofErr w:type="spellEnd"/>
            <w:r w:rsidRPr="0047590E">
              <w:t xml:space="preserve"> </w:t>
            </w:r>
            <w:proofErr w:type="spellStart"/>
            <w:r w:rsidRPr="0047590E">
              <w:t>rooms</w:t>
            </w:r>
            <w:proofErr w:type="spellEnd"/>
          </w:p>
        </w:tc>
        <w:tc>
          <w:tcPr>
            <w:tcW w:w="2694" w:type="dxa"/>
            <w:shd w:val="clear" w:color="auto" w:fill="auto"/>
          </w:tcPr>
          <w:p w:rsidR="00804FB0" w:rsidRPr="0047590E" w:rsidRDefault="00804FB0" w:rsidP="00804FB0">
            <w:r w:rsidRPr="0047590E">
              <w:t>70 PLN/</w:t>
            </w:r>
            <w:proofErr w:type="spellStart"/>
            <w:r w:rsidRPr="0047590E">
              <w:t>hour</w:t>
            </w:r>
            <w:proofErr w:type="spellEnd"/>
          </w:p>
        </w:tc>
        <w:tc>
          <w:tcPr>
            <w:tcW w:w="2896" w:type="dxa"/>
            <w:shd w:val="clear" w:color="auto" w:fill="auto"/>
          </w:tcPr>
          <w:p w:rsidR="00804FB0" w:rsidRPr="0047590E" w:rsidRDefault="00804FB0" w:rsidP="00804FB0">
            <w:r w:rsidRPr="0047590E">
              <w:t>120 PLN/</w:t>
            </w:r>
            <w:proofErr w:type="spellStart"/>
            <w:r w:rsidRPr="0047590E">
              <w:t>hour</w:t>
            </w:r>
            <w:proofErr w:type="spellEnd"/>
          </w:p>
        </w:tc>
        <w:tc>
          <w:tcPr>
            <w:tcW w:w="2490" w:type="dxa"/>
          </w:tcPr>
          <w:p w:rsidR="00804FB0" w:rsidRDefault="00804FB0" w:rsidP="00804FB0">
            <w:r w:rsidRPr="0047590E">
              <w:t>250 PLN/</w:t>
            </w:r>
            <w:proofErr w:type="spellStart"/>
            <w:r w:rsidRPr="0047590E">
              <w:t>hour</w:t>
            </w:r>
            <w:proofErr w:type="spellEnd"/>
          </w:p>
        </w:tc>
      </w:tr>
    </w:tbl>
    <w:p w:rsidR="00330331" w:rsidRPr="00330331" w:rsidRDefault="00330331" w:rsidP="00330331">
      <w:pPr>
        <w:rPr>
          <w:rFonts w:ascii="Times New Roman" w:hAnsi="Times New Roman" w:cs="Times New Roman"/>
        </w:rPr>
      </w:pPr>
    </w:p>
    <w:p w:rsidR="00330331" w:rsidRPr="008E6FFC" w:rsidRDefault="00330331" w:rsidP="00330331">
      <w:pPr>
        <w:ind w:left="360"/>
        <w:rPr>
          <w:rFonts w:ascii="Times New Roman" w:hAnsi="Times New Roman" w:cs="Times New Roman"/>
          <w:sz w:val="18"/>
          <w:szCs w:val="18"/>
        </w:rPr>
      </w:pPr>
    </w:p>
    <w:sectPr w:rsidR="00330331" w:rsidRPr="008E6FFC" w:rsidSect="00E91C7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3FA6492"/>
    <w:lvl w:ilvl="0">
      <w:start w:val="1"/>
      <w:numFmt w:val="decimal"/>
      <w:pStyle w:val="Listanumerowana"/>
      <w:lvlText w:val="%1."/>
      <w:lvlJc w:val="left"/>
      <w:pPr>
        <w:tabs>
          <w:tab w:val="num" w:pos="360"/>
        </w:tabs>
        <w:ind w:left="360" w:hanging="360"/>
      </w:pPr>
    </w:lvl>
  </w:abstractNum>
  <w:abstractNum w:abstractNumId="1" w15:restartNumberingAfterBreak="0">
    <w:nsid w:val="00C648C1"/>
    <w:multiLevelType w:val="hybridMultilevel"/>
    <w:tmpl w:val="98E4E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A6233"/>
    <w:multiLevelType w:val="multilevel"/>
    <w:tmpl w:val="385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E65EF"/>
    <w:multiLevelType w:val="hybridMultilevel"/>
    <w:tmpl w:val="838C28B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601E17"/>
    <w:multiLevelType w:val="multilevel"/>
    <w:tmpl w:val="3404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F0FAD"/>
    <w:multiLevelType w:val="hybridMultilevel"/>
    <w:tmpl w:val="2E4ED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377C3C"/>
    <w:multiLevelType w:val="hybridMultilevel"/>
    <w:tmpl w:val="DB722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561CD0"/>
    <w:multiLevelType w:val="hybridMultilevel"/>
    <w:tmpl w:val="0ED8C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509D0"/>
    <w:multiLevelType w:val="multilevel"/>
    <w:tmpl w:val="3D46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07B03"/>
    <w:multiLevelType w:val="hybridMultilevel"/>
    <w:tmpl w:val="F8DA86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EE7966"/>
    <w:multiLevelType w:val="multilevel"/>
    <w:tmpl w:val="1562BE7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303E00B0"/>
    <w:multiLevelType w:val="multilevel"/>
    <w:tmpl w:val="0CFC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43DBD"/>
    <w:multiLevelType w:val="multilevel"/>
    <w:tmpl w:val="9174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F83F61"/>
    <w:multiLevelType w:val="hybridMultilevel"/>
    <w:tmpl w:val="79DC8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3C1BA7"/>
    <w:multiLevelType w:val="hybridMultilevel"/>
    <w:tmpl w:val="1400B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532D9E"/>
    <w:multiLevelType w:val="multilevel"/>
    <w:tmpl w:val="A146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5E07C5"/>
    <w:multiLevelType w:val="hybridMultilevel"/>
    <w:tmpl w:val="D73255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191DDD"/>
    <w:multiLevelType w:val="multilevel"/>
    <w:tmpl w:val="B15C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450E4E"/>
    <w:multiLevelType w:val="hybridMultilevel"/>
    <w:tmpl w:val="A9AE0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FA3A26"/>
    <w:multiLevelType w:val="multilevel"/>
    <w:tmpl w:val="1DD01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A05105"/>
    <w:multiLevelType w:val="multilevel"/>
    <w:tmpl w:val="C5E0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914B0"/>
    <w:multiLevelType w:val="hybridMultilevel"/>
    <w:tmpl w:val="D73255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6B0A0E"/>
    <w:multiLevelType w:val="hybridMultilevel"/>
    <w:tmpl w:val="C0F89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FA7C8E"/>
    <w:multiLevelType w:val="multilevel"/>
    <w:tmpl w:val="5CE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5"/>
  </w:num>
  <w:num w:numId="4">
    <w:abstractNumId w:val="11"/>
  </w:num>
  <w:num w:numId="5">
    <w:abstractNumId w:val="20"/>
  </w:num>
  <w:num w:numId="6">
    <w:abstractNumId w:val="4"/>
  </w:num>
  <w:num w:numId="7">
    <w:abstractNumId w:val="10"/>
  </w:num>
  <w:num w:numId="8">
    <w:abstractNumId w:val="17"/>
  </w:num>
  <w:num w:numId="9">
    <w:abstractNumId w:val="19"/>
  </w:num>
  <w:num w:numId="10">
    <w:abstractNumId w:val="7"/>
  </w:num>
  <w:num w:numId="11">
    <w:abstractNumId w:val="22"/>
  </w:num>
  <w:num w:numId="12">
    <w:abstractNumId w:val="6"/>
  </w:num>
  <w:num w:numId="13">
    <w:abstractNumId w:val="0"/>
  </w:num>
  <w:num w:numId="14">
    <w:abstractNumId w:val="23"/>
  </w:num>
  <w:num w:numId="15">
    <w:abstractNumId w:val="2"/>
  </w:num>
  <w:num w:numId="16">
    <w:abstractNumId w:val="14"/>
  </w:num>
  <w:num w:numId="17">
    <w:abstractNumId w:val="1"/>
  </w:num>
  <w:num w:numId="18">
    <w:abstractNumId w:val="5"/>
  </w:num>
  <w:num w:numId="19">
    <w:abstractNumId w:val="18"/>
  </w:num>
  <w:num w:numId="20">
    <w:abstractNumId w:val="9"/>
  </w:num>
  <w:num w:numId="21">
    <w:abstractNumId w:val="13"/>
  </w:num>
  <w:num w:numId="22">
    <w:abstractNumId w:val="3"/>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97"/>
    <w:rsid w:val="00156997"/>
    <w:rsid w:val="00330331"/>
    <w:rsid w:val="00804FB0"/>
    <w:rsid w:val="00871251"/>
    <w:rsid w:val="008E6FFC"/>
    <w:rsid w:val="009F6376"/>
    <w:rsid w:val="00A52D23"/>
    <w:rsid w:val="00E91C79"/>
    <w:rsid w:val="00FC4B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11EA"/>
  <w15:chartTrackingRefBased/>
  <w15:docId w15:val="{D0B00539-3738-4A95-9534-9C0D0FED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4F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F63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15699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56997"/>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1569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56997"/>
    <w:rPr>
      <w:b/>
      <w:bCs/>
    </w:rPr>
  </w:style>
  <w:style w:type="paragraph" w:styleId="Akapitzlist">
    <w:name w:val="List Paragraph"/>
    <w:basedOn w:val="Normalny"/>
    <w:uiPriority w:val="1"/>
    <w:qFormat/>
    <w:rsid w:val="00E91C79"/>
    <w:pPr>
      <w:widowControl w:val="0"/>
      <w:autoSpaceDE w:val="0"/>
      <w:autoSpaceDN w:val="0"/>
      <w:spacing w:after="0" w:line="240" w:lineRule="auto"/>
      <w:ind w:left="852" w:right="131" w:hanging="360"/>
      <w:jc w:val="both"/>
    </w:pPr>
    <w:rPr>
      <w:rFonts w:ascii="Roboto" w:eastAsia="Roboto" w:hAnsi="Roboto" w:cs="Roboto"/>
      <w:lang w:eastAsia="pl-PL" w:bidi="pl-PL"/>
    </w:rPr>
  </w:style>
  <w:style w:type="paragraph" w:styleId="Listanumerowana">
    <w:name w:val="List Number"/>
    <w:basedOn w:val="Normalny"/>
    <w:uiPriority w:val="99"/>
    <w:unhideWhenUsed/>
    <w:rsid w:val="009F6376"/>
    <w:pPr>
      <w:numPr>
        <w:numId w:val="13"/>
      </w:numPr>
      <w:spacing w:after="200" w:line="276" w:lineRule="auto"/>
      <w:contextualSpacing/>
    </w:pPr>
    <w:rPr>
      <w:rFonts w:ascii="Times New Roman" w:eastAsiaTheme="minorEastAsia" w:hAnsi="Times New Roman"/>
      <w:sz w:val="24"/>
      <w:lang w:val="en-US"/>
    </w:rPr>
  </w:style>
  <w:style w:type="character" w:customStyle="1" w:styleId="Nagwek2Znak">
    <w:name w:val="Nagłówek 2 Znak"/>
    <w:basedOn w:val="Domylnaczcionkaakapitu"/>
    <w:link w:val="Nagwek2"/>
    <w:uiPriority w:val="9"/>
    <w:rsid w:val="009F6376"/>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804F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57316">
      <w:bodyDiv w:val="1"/>
      <w:marLeft w:val="0"/>
      <w:marRight w:val="0"/>
      <w:marTop w:val="0"/>
      <w:marBottom w:val="0"/>
      <w:divBdr>
        <w:top w:val="none" w:sz="0" w:space="0" w:color="auto"/>
        <w:left w:val="none" w:sz="0" w:space="0" w:color="auto"/>
        <w:bottom w:val="none" w:sz="0" w:space="0" w:color="auto"/>
        <w:right w:val="none" w:sz="0" w:space="0" w:color="auto"/>
      </w:divBdr>
    </w:div>
    <w:div w:id="708191507">
      <w:bodyDiv w:val="1"/>
      <w:marLeft w:val="0"/>
      <w:marRight w:val="0"/>
      <w:marTop w:val="0"/>
      <w:marBottom w:val="0"/>
      <w:divBdr>
        <w:top w:val="none" w:sz="0" w:space="0" w:color="auto"/>
        <w:left w:val="none" w:sz="0" w:space="0" w:color="auto"/>
        <w:bottom w:val="none" w:sz="0" w:space="0" w:color="auto"/>
        <w:right w:val="none" w:sz="0" w:space="0" w:color="auto"/>
      </w:divBdr>
    </w:div>
    <w:div w:id="1016422423">
      <w:bodyDiv w:val="1"/>
      <w:marLeft w:val="0"/>
      <w:marRight w:val="0"/>
      <w:marTop w:val="0"/>
      <w:marBottom w:val="0"/>
      <w:divBdr>
        <w:top w:val="none" w:sz="0" w:space="0" w:color="auto"/>
        <w:left w:val="none" w:sz="0" w:space="0" w:color="auto"/>
        <w:bottom w:val="none" w:sz="0" w:space="0" w:color="auto"/>
        <w:right w:val="none" w:sz="0" w:space="0" w:color="auto"/>
      </w:divBdr>
    </w:div>
    <w:div w:id="1027216666">
      <w:bodyDiv w:val="1"/>
      <w:marLeft w:val="0"/>
      <w:marRight w:val="0"/>
      <w:marTop w:val="0"/>
      <w:marBottom w:val="0"/>
      <w:divBdr>
        <w:top w:val="none" w:sz="0" w:space="0" w:color="auto"/>
        <w:left w:val="none" w:sz="0" w:space="0" w:color="auto"/>
        <w:bottom w:val="none" w:sz="0" w:space="0" w:color="auto"/>
        <w:right w:val="none" w:sz="0" w:space="0" w:color="auto"/>
      </w:divBdr>
    </w:div>
    <w:div w:id="1336036435">
      <w:bodyDiv w:val="1"/>
      <w:marLeft w:val="0"/>
      <w:marRight w:val="0"/>
      <w:marTop w:val="0"/>
      <w:marBottom w:val="0"/>
      <w:divBdr>
        <w:top w:val="none" w:sz="0" w:space="0" w:color="auto"/>
        <w:left w:val="none" w:sz="0" w:space="0" w:color="auto"/>
        <w:bottom w:val="none" w:sz="0" w:space="0" w:color="auto"/>
        <w:right w:val="none" w:sz="0" w:space="0" w:color="auto"/>
      </w:divBdr>
    </w:div>
    <w:div w:id="1651249717">
      <w:bodyDiv w:val="1"/>
      <w:marLeft w:val="0"/>
      <w:marRight w:val="0"/>
      <w:marTop w:val="0"/>
      <w:marBottom w:val="0"/>
      <w:divBdr>
        <w:top w:val="none" w:sz="0" w:space="0" w:color="auto"/>
        <w:left w:val="none" w:sz="0" w:space="0" w:color="auto"/>
        <w:bottom w:val="none" w:sz="0" w:space="0" w:color="auto"/>
        <w:right w:val="none" w:sz="0" w:space="0" w:color="auto"/>
      </w:divBdr>
    </w:div>
    <w:div w:id="1702125836">
      <w:bodyDiv w:val="1"/>
      <w:marLeft w:val="0"/>
      <w:marRight w:val="0"/>
      <w:marTop w:val="0"/>
      <w:marBottom w:val="0"/>
      <w:divBdr>
        <w:top w:val="none" w:sz="0" w:space="0" w:color="auto"/>
        <w:left w:val="none" w:sz="0" w:space="0" w:color="auto"/>
        <w:bottom w:val="none" w:sz="0" w:space="0" w:color="auto"/>
        <w:right w:val="none" w:sz="0" w:space="0" w:color="auto"/>
      </w:divBdr>
    </w:div>
    <w:div w:id="1805582427">
      <w:bodyDiv w:val="1"/>
      <w:marLeft w:val="0"/>
      <w:marRight w:val="0"/>
      <w:marTop w:val="0"/>
      <w:marBottom w:val="0"/>
      <w:divBdr>
        <w:top w:val="none" w:sz="0" w:space="0" w:color="auto"/>
        <w:left w:val="none" w:sz="0" w:space="0" w:color="auto"/>
        <w:bottom w:val="none" w:sz="0" w:space="0" w:color="auto"/>
        <w:right w:val="none" w:sz="0" w:space="0" w:color="auto"/>
      </w:divBdr>
    </w:div>
    <w:div w:id="1936790268">
      <w:bodyDiv w:val="1"/>
      <w:marLeft w:val="0"/>
      <w:marRight w:val="0"/>
      <w:marTop w:val="0"/>
      <w:marBottom w:val="0"/>
      <w:divBdr>
        <w:top w:val="none" w:sz="0" w:space="0" w:color="auto"/>
        <w:left w:val="none" w:sz="0" w:space="0" w:color="auto"/>
        <w:bottom w:val="none" w:sz="0" w:space="0" w:color="auto"/>
        <w:right w:val="none" w:sz="0" w:space="0" w:color="auto"/>
      </w:divBdr>
    </w:div>
    <w:div w:id="194938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787</Words>
  <Characters>4723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UW</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Ignatowicz-Bocian</dc:creator>
  <cp:keywords/>
  <dc:description/>
  <cp:lastModifiedBy>Agata Ignatowicz-Bocian</cp:lastModifiedBy>
  <cp:revision>4</cp:revision>
  <dcterms:created xsi:type="dcterms:W3CDTF">2026-03-23T13:55:00Z</dcterms:created>
  <dcterms:modified xsi:type="dcterms:W3CDTF">2026-03-23T14:06:00Z</dcterms:modified>
</cp:coreProperties>
</file>